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center" w:tblpY="1"/>
        <w:tblOverlap w:val="never"/>
        <w:tblW w:w="0" w:type="auto"/>
        <w:tblLook w:val="01E0" w:firstRow="1" w:lastRow="1" w:firstColumn="1" w:lastColumn="1" w:noHBand="0" w:noVBand="0"/>
      </w:tblPr>
      <w:tblGrid>
        <w:gridCol w:w="5308"/>
      </w:tblGrid>
      <w:tr w:rsidR="00E7550A" w:rsidRPr="00164DFB" w14:paraId="18A96808" w14:textId="77777777" w:rsidTr="007E4EC1">
        <w:trPr>
          <w:trHeight w:val="567"/>
        </w:trPr>
        <w:tc>
          <w:tcPr>
            <w:tcW w:w="5308" w:type="dxa"/>
            <w:tcBorders>
              <w:top w:val="single" w:sz="4" w:space="0" w:color="auto"/>
              <w:bottom w:val="single" w:sz="4" w:space="0" w:color="auto"/>
            </w:tcBorders>
            <w:vAlign w:val="center"/>
          </w:tcPr>
          <w:p w14:paraId="4F29FBB0" w14:textId="5FF567E1" w:rsidR="002E79D9" w:rsidRPr="00164DFB" w:rsidRDefault="00E7550A" w:rsidP="008F232E">
            <w:pPr>
              <w:pStyle w:val="LLNormal"/>
              <w:jc w:val="center"/>
              <w:rPr>
                <w:b/>
              </w:rPr>
            </w:pPr>
            <w:r w:rsidRPr="00164DFB">
              <w:br/>
            </w:r>
            <w:r w:rsidR="005F101D">
              <w:rPr>
                <w:b/>
              </w:rPr>
              <w:t xml:space="preserve">OVEREENKOMST </w:t>
            </w:r>
            <w:r w:rsidR="00EC4437">
              <w:rPr>
                <w:b/>
              </w:rPr>
              <w:t>TRANSFORMATIEPLA</w:t>
            </w:r>
            <w:r w:rsidR="0032497D">
              <w:rPr>
                <w:b/>
              </w:rPr>
              <w:t>N</w:t>
            </w:r>
          </w:p>
        </w:tc>
      </w:tr>
      <w:tr w:rsidR="00E7550A" w:rsidRPr="00164DFB" w14:paraId="4DE28079" w14:textId="77777777" w:rsidTr="007E4EC1">
        <w:trPr>
          <w:trHeight w:val="567"/>
        </w:trPr>
        <w:tc>
          <w:tcPr>
            <w:tcW w:w="5308" w:type="dxa"/>
            <w:vAlign w:val="center"/>
          </w:tcPr>
          <w:p w14:paraId="087B7286" w14:textId="77777777" w:rsidR="00FA0C20" w:rsidRDefault="00FA0C20" w:rsidP="007E4EC1">
            <w:pPr>
              <w:spacing w:after="200" w:line="240" w:lineRule="auto"/>
              <w:jc w:val="center"/>
            </w:pPr>
          </w:p>
          <w:p w14:paraId="0B5EB81F" w14:textId="0AB2CD52" w:rsidR="00E7550A" w:rsidRDefault="00FA0C20" w:rsidP="007E4EC1">
            <w:pPr>
              <w:spacing w:after="200" w:line="240" w:lineRule="auto"/>
              <w:jc w:val="center"/>
            </w:pPr>
            <w:r>
              <w:t>t</w:t>
            </w:r>
            <w:r w:rsidR="00E7550A" w:rsidRPr="00164DFB">
              <w:t>ussen</w:t>
            </w:r>
          </w:p>
          <w:p w14:paraId="3A619D76" w14:textId="5F70F473" w:rsidR="00FA0C20" w:rsidRPr="00164DFB" w:rsidRDefault="00FA0C20" w:rsidP="007E4EC1">
            <w:pPr>
              <w:spacing w:after="200" w:line="240" w:lineRule="auto"/>
              <w:jc w:val="center"/>
            </w:pPr>
          </w:p>
        </w:tc>
      </w:tr>
      <w:tr w:rsidR="00E7550A" w:rsidRPr="00164DFB" w14:paraId="7709EA18" w14:textId="77777777" w:rsidTr="007E4EC1">
        <w:trPr>
          <w:trHeight w:val="567"/>
        </w:trPr>
        <w:tc>
          <w:tcPr>
            <w:tcW w:w="5308" w:type="dxa"/>
            <w:vAlign w:val="center"/>
          </w:tcPr>
          <w:p w14:paraId="04C98A1C" w14:textId="1B635063" w:rsidR="00E7550A" w:rsidRDefault="00FA0C20" w:rsidP="007E4EC1">
            <w:pPr>
              <w:spacing w:after="200" w:line="240" w:lineRule="auto"/>
              <w:jc w:val="center"/>
              <w:rPr>
                <w:b/>
                <w:bCs/>
              </w:rPr>
            </w:pPr>
            <w:r w:rsidRPr="00FA0C20">
              <w:rPr>
                <w:b/>
                <w:bCs/>
              </w:rPr>
              <w:t xml:space="preserve">DE </w:t>
            </w:r>
            <w:r w:rsidR="00BA31B0">
              <w:rPr>
                <w:b/>
                <w:bCs/>
              </w:rPr>
              <w:t>DEELNEMENDE PARTIJ</w:t>
            </w:r>
          </w:p>
          <w:p w14:paraId="4AC60C0B" w14:textId="2AC8EB6C" w:rsidR="005B3E27" w:rsidRDefault="005B3E27" w:rsidP="007E4EC1">
            <w:pPr>
              <w:spacing w:after="200" w:line="240" w:lineRule="auto"/>
              <w:jc w:val="center"/>
              <w:rPr>
                <w:b/>
                <w:bCs/>
              </w:rPr>
            </w:pPr>
          </w:p>
          <w:p w14:paraId="78FC5783" w14:textId="0C9E977D" w:rsidR="005B3E27" w:rsidRPr="005B3E27" w:rsidRDefault="005B3E27" w:rsidP="007E4EC1">
            <w:pPr>
              <w:spacing w:after="200" w:line="240" w:lineRule="auto"/>
              <w:jc w:val="center"/>
            </w:pPr>
            <w:r>
              <w:t>en</w:t>
            </w:r>
          </w:p>
          <w:p w14:paraId="16030B03" w14:textId="0DCA2665" w:rsidR="00FA0C20" w:rsidRDefault="00FA0C20" w:rsidP="007E4EC1">
            <w:pPr>
              <w:spacing w:after="200" w:line="240" w:lineRule="auto"/>
              <w:jc w:val="center"/>
              <w:rPr>
                <w:b/>
                <w:bCs/>
              </w:rPr>
            </w:pPr>
          </w:p>
          <w:p w14:paraId="0DEA8027" w14:textId="1343CB58" w:rsidR="00E7550A" w:rsidRDefault="001F5F7D" w:rsidP="005B3E27">
            <w:pPr>
              <w:spacing w:after="200" w:line="240" w:lineRule="auto"/>
              <w:jc w:val="center"/>
              <w:rPr>
                <w:b/>
                <w:bCs/>
              </w:rPr>
            </w:pPr>
            <w:r>
              <w:rPr>
                <w:b/>
                <w:bCs/>
              </w:rPr>
              <w:t xml:space="preserve">DE </w:t>
            </w:r>
            <w:r w:rsidR="00BA31B0">
              <w:rPr>
                <w:b/>
                <w:bCs/>
              </w:rPr>
              <w:t>FINANCIER</w:t>
            </w:r>
          </w:p>
          <w:p w14:paraId="0303FA6D" w14:textId="77777777" w:rsidR="0053013D" w:rsidRDefault="0053013D" w:rsidP="005B3E27">
            <w:pPr>
              <w:spacing w:after="200" w:line="240" w:lineRule="auto"/>
              <w:jc w:val="center"/>
              <w:rPr>
                <w:b/>
                <w:bCs/>
              </w:rPr>
            </w:pPr>
          </w:p>
          <w:p w14:paraId="4AAAE929" w14:textId="77777777" w:rsidR="0053013D" w:rsidRPr="005B3E27" w:rsidRDefault="0053013D" w:rsidP="0053013D">
            <w:pPr>
              <w:spacing w:after="200" w:line="240" w:lineRule="auto"/>
              <w:jc w:val="center"/>
            </w:pPr>
            <w:r>
              <w:t>en</w:t>
            </w:r>
          </w:p>
          <w:p w14:paraId="19BFA144" w14:textId="77777777" w:rsidR="0053013D" w:rsidRDefault="0053013D" w:rsidP="0053013D">
            <w:pPr>
              <w:spacing w:after="200" w:line="240" w:lineRule="auto"/>
              <w:jc w:val="center"/>
              <w:rPr>
                <w:b/>
                <w:bCs/>
              </w:rPr>
            </w:pPr>
          </w:p>
          <w:p w14:paraId="42C41296" w14:textId="7B990919" w:rsidR="0053013D" w:rsidRPr="005B3E27" w:rsidRDefault="001F5F7D" w:rsidP="0053013D">
            <w:pPr>
              <w:spacing w:after="200" w:line="240" w:lineRule="auto"/>
              <w:jc w:val="center"/>
              <w:rPr>
                <w:b/>
                <w:bCs/>
              </w:rPr>
            </w:pPr>
            <w:r>
              <w:rPr>
                <w:b/>
                <w:bCs/>
              </w:rPr>
              <w:t>DE ZORGVERZEKERAARS</w:t>
            </w:r>
          </w:p>
        </w:tc>
      </w:tr>
      <w:tr w:rsidR="00E7550A" w:rsidRPr="00164DFB" w14:paraId="4152CF85" w14:textId="77777777" w:rsidTr="007E4EC1">
        <w:trPr>
          <w:trHeight w:val="567"/>
        </w:trPr>
        <w:tc>
          <w:tcPr>
            <w:tcW w:w="5308" w:type="dxa"/>
            <w:vAlign w:val="center"/>
          </w:tcPr>
          <w:p w14:paraId="5266803F" w14:textId="77777777" w:rsidR="00E7550A" w:rsidRPr="00164DFB" w:rsidRDefault="00E7550A" w:rsidP="007E4EC1">
            <w:pPr>
              <w:spacing w:after="200" w:line="240" w:lineRule="auto"/>
            </w:pPr>
          </w:p>
        </w:tc>
      </w:tr>
      <w:tr w:rsidR="00E7550A" w:rsidRPr="00164DFB" w14:paraId="33E183EB" w14:textId="77777777" w:rsidTr="007E4EC1">
        <w:trPr>
          <w:trHeight w:val="567"/>
        </w:trPr>
        <w:tc>
          <w:tcPr>
            <w:tcW w:w="5308" w:type="dxa"/>
            <w:vAlign w:val="center"/>
          </w:tcPr>
          <w:p w14:paraId="20F00AF8" w14:textId="77777777" w:rsidR="00E7550A" w:rsidRPr="00164DFB" w:rsidRDefault="00E7550A" w:rsidP="007E4EC1">
            <w:pPr>
              <w:spacing w:after="200" w:line="240" w:lineRule="auto"/>
              <w:jc w:val="center"/>
              <w:rPr>
                <w:b/>
              </w:rPr>
            </w:pPr>
          </w:p>
        </w:tc>
      </w:tr>
    </w:tbl>
    <w:p w14:paraId="6D8E8E35" w14:textId="77777777" w:rsidR="00E7550A" w:rsidRPr="00164DFB" w:rsidRDefault="00E7550A" w:rsidP="00E7550A">
      <w:pPr>
        <w:pStyle w:val="LLNormal"/>
      </w:pPr>
    </w:p>
    <w:p w14:paraId="10F27E2B" w14:textId="77777777" w:rsidR="00E7550A" w:rsidRPr="00164DFB" w:rsidRDefault="00E7550A" w:rsidP="00E7550A">
      <w:pPr>
        <w:pStyle w:val="LLNormal"/>
      </w:pPr>
    </w:p>
    <w:p w14:paraId="41DEF54A" w14:textId="77777777" w:rsidR="00E7550A" w:rsidRPr="00164DFB" w:rsidRDefault="00E7550A" w:rsidP="00E7550A">
      <w:pPr>
        <w:pStyle w:val="LLNormal"/>
        <w:jc w:val="center"/>
      </w:pPr>
    </w:p>
    <w:p w14:paraId="2174DE2B" w14:textId="0D39EA05" w:rsidR="00E7550A" w:rsidRDefault="00E7550A" w:rsidP="00E7550A">
      <w:pPr>
        <w:pStyle w:val="LLNormal"/>
        <w:jc w:val="center"/>
        <w:rPr>
          <w:b/>
        </w:rPr>
      </w:pPr>
      <w:r w:rsidRPr="00164DFB">
        <w:br w:type="page"/>
      </w:r>
      <w:r w:rsidRPr="00164DFB">
        <w:rPr>
          <w:b/>
        </w:rPr>
        <w:lastRenderedPageBreak/>
        <w:t>INHOUDSOPGAVE</w:t>
      </w:r>
    </w:p>
    <w:p w14:paraId="6A98C41B" w14:textId="378C15C6" w:rsidR="00AC0D09" w:rsidRDefault="00487A4A">
      <w:pPr>
        <w:pStyle w:val="Inhopg1"/>
        <w:rPr>
          <w:rFonts w:asciiTheme="minorHAnsi" w:eastAsiaTheme="minorEastAsia" w:hAnsiTheme="minorHAnsi" w:cstheme="minorBidi"/>
          <w:caps w:val="0"/>
          <w:kern w:val="2"/>
          <w:sz w:val="22"/>
          <w:szCs w:val="22"/>
          <w:lang/>
          <w14:ligatures w14:val="standardContextual"/>
        </w:rPr>
      </w:pPr>
      <w:r>
        <w:rPr>
          <w:b/>
        </w:rPr>
        <w:fldChar w:fldCharType="begin"/>
      </w:r>
      <w:r>
        <w:rPr>
          <w:b/>
        </w:rPr>
        <w:instrText xml:space="preserve"> TOC \h \t "LLHeading 1</w:instrText>
      </w:r>
      <w:r>
        <w:rPr>
          <w:b/>
        </w:rPr>
        <w:fldChar w:fldCharType="begin"/>
      </w:r>
      <w:r>
        <w:rPr>
          <w:b/>
        </w:rPr>
        <w:instrText xml:space="preserve">IF </w:instrText>
      </w:r>
      <w:r>
        <w:rPr>
          <w:b/>
        </w:rPr>
        <w:fldChar w:fldCharType="begin"/>
      </w:r>
      <w:r>
        <w:rPr>
          <w:b/>
        </w:rPr>
        <w:instrText>=product(2;3)</w:instrText>
      </w:r>
      <w:r>
        <w:rPr>
          <w:b/>
        </w:rPr>
        <w:fldChar w:fldCharType="separate"/>
      </w:r>
      <w:r w:rsidR="00AC0D09">
        <w:instrText>!Syntax Error, ;</w:instrText>
      </w:r>
      <w:r>
        <w:rPr>
          <w:b/>
        </w:rPr>
        <w:fldChar w:fldCharType="end"/>
      </w:r>
      <w:r>
        <w:rPr>
          <w:b/>
        </w:rPr>
        <w:instrText xml:space="preserve"> = 6 ";" ","</w:instrText>
      </w:r>
      <w:r>
        <w:rPr>
          <w:b/>
        </w:rPr>
        <w:fldChar w:fldCharType="separate"/>
      </w:r>
      <w:r w:rsidR="00AC0D09">
        <w:rPr>
          <w:b/>
        </w:rPr>
        <w:instrText>,</w:instrText>
      </w:r>
      <w:r>
        <w:rPr>
          <w:b/>
        </w:rPr>
        <w:fldChar w:fldCharType="end"/>
      </w:r>
      <w:r>
        <w:rPr>
          <w:b/>
        </w:rPr>
        <w:instrText>1</w:instrText>
      </w:r>
      <w:r>
        <w:rPr>
          <w:b/>
        </w:rPr>
        <w:fldChar w:fldCharType="begin"/>
      </w:r>
      <w:r>
        <w:rPr>
          <w:b/>
        </w:rPr>
        <w:instrText xml:space="preserve">IF </w:instrText>
      </w:r>
      <w:r>
        <w:rPr>
          <w:b/>
        </w:rPr>
        <w:fldChar w:fldCharType="begin"/>
      </w:r>
      <w:r>
        <w:rPr>
          <w:b/>
        </w:rPr>
        <w:instrText>=product(2;3)</w:instrText>
      </w:r>
      <w:r>
        <w:rPr>
          <w:b/>
        </w:rPr>
        <w:fldChar w:fldCharType="separate"/>
      </w:r>
      <w:r w:rsidR="00AC0D09">
        <w:instrText>!Syntax Error, ;</w:instrText>
      </w:r>
      <w:r>
        <w:rPr>
          <w:b/>
        </w:rPr>
        <w:fldChar w:fldCharType="end"/>
      </w:r>
      <w:r>
        <w:rPr>
          <w:b/>
        </w:rPr>
        <w:instrText xml:space="preserve"> = 6 ";" ","</w:instrText>
      </w:r>
      <w:r>
        <w:rPr>
          <w:b/>
        </w:rPr>
        <w:fldChar w:fldCharType="separate"/>
      </w:r>
      <w:r w:rsidR="00AC0D09">
        <w:rPr>
          <w:b/>
        </w:rPr>
        <w:instrText>,</w:instrText>
      </w:r>
      <w:r>
        <w:rPr>
          <w:b/>
        </w:rPr>
        <w:fldChar w:fldCharType="end"/>
      </w:r>
      <w:r>
        <w:rPr>
          <w:b/>
        </w:rPr>
        <w:instrText>LLHeading 2</w:instrText>
      </w:r>
      <w:r>
        <w:rPr>
          <w:b/>
        </w:rPr>
        <w:fldChar w:fldCharType="begin"/>
      </w:r>
      <w:r>
        <w:rPr>
          <w:b/>
        </w:rPr>
        <w:instrText xml:space="preserve">IF </w:instrText>
      </w:r>
      <w:r>
        <w:rPr>
          <w:b/>
        </w:rPr>
        <w:fldChar w:fldCharType="begin"/>
      </w:r>
      <w:r>
        <w:rPr>
          <w:b/>
        </w:rPr>
        <w:instrText>=product(2;3)</w:instrText>
      </w:r>
      <w:r>
        <w:rPr>
          <w:b/>
        </w:rPr>
        <w:fldChar w:fldCharType="separate"/>
      </w:r>
      <w:r w:rsidR="00AC0D09">
        <w:instrText>!Syntax Error, ;</w:instrText>
      </w:r>
      <w:r>
        <w:rPr>
          <w:b/>
        </w:rPr>
        <w:fldChar w:fldCharType="end"/>
      </w:r>
      <w:r>
        <w:rPr>
          <w:b/>
        </w:rPr>
        <w:instrText xml:space="preserve"> = 6 ";" ","</w:instrText>
      </w:r>
      <w:r>
        <w:rPr>
          <w:b/>
        </w:rPr>
        <w:fldChar w:fldCharType="separate"/>
      </w:r>
      <w:r w:rsidR="00AC0D09">
        <w:rPr>
          <w:b/>
        </w:rPr>
        <w:instrText>,</w:instrText>
      </w:r>
      <w:r>
        <w:rPr>
          <w:b/>
        </w:rPr>
        <w:fldChar w:fldCharType="end"/>
      </w:r>
      <w:r>
        <w:rPr>
          <w:b/>
        </w:rPr>
        <w:instrText xml:space="preserve">2" </w:instrText>
      </w:r>
      <w:r>
        <w:rPr>
          <w:b/>
        </w:rPr>
        <w:fldChar w:fldCharType="separate"/>
      </w:r>
      <w:hyperlink w:anchor="_Toc161669834" w:history="1">
        <w:r w:rsidR="00AC0D09" w:rsidRPr="00097A02">
          <w:rPr>
            <w:rStyle w:val="Hyperlink"/>
          </w:rPr>
          <w:t>1</w:t>
        </w:r>
        <w:r w:rsidR="00AC0D09">
          <w:rPr>
            <w:rFonts w:asciiTheme="minorHAnsi" w:eastAsiaTheme="minorEastAsia" w:hAnsiTheme="minorHAnsi" w:cstheme="minorBidi"/>
            <w:caps w:val="0"/>
            <w:kern w:val="2"/>
            <w:sz w:val="22"/>
            <w:szCs w:val="22"/>
            <w:lang/>
            <w14:ligatures w14:val="standardContextual"/>
          </w:rPr>
          <w:tab/>
        </w:r>
        <w:r w:rsidR="00AC0D09" w:rsidRPr="00097A02">
          <w:rPr>
            <w:rStyle w:val="Hyperlink"/>
          </w:rPr>
          <w:t>DEFINITIES</w:t>
        </w:r>
        <w:r w:rsidR="00AC0D09">
          <w:tab/>
        </w:r>
        <w:r w:rsidR="00AC0D09">
          <w:fldChar w:fldCharType="begin"/>
        </w:r>
        <w:r w:rsidR="00AC0D09">
          <w:instrText xml:space="preserve"> PAGEREF _Toc161669834 \h </w:instrText>
        </w:r>
        <w:r w:rsidR="00AC0D09">
          <w:fldChar w:fldCharType="separate"/>
        </w:r>
        <w:r w:rsidR="00AC0D09">
          <w:t>4</w:t>
        </w:r>
        <w:r w:rsidR="00AC0D09">
          <w:fldChar w:fldCharType="end"/>
        </w:r>
      </w:hyperlink>
    </w:p>
    <w:p w14:paraId="01A83F6A" w14:textId="5018E2EC"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35" w:history="1">
        <w:r w:rsidR="00AC0D09" w:rsidRPr="00097A02">
          <w:rPr>
            <w:rStyle w:val="Hyperlink"/>
          </w:rPr>
          <w:t>1.1</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Definitielijst</w:t>
        </w:r>
        <w:r w:rsidR="00AC0D09">
          <w:tab/>
        </w:r>
        <w:r w:rsidR="00AC0D09">
          <w:fldChar w:fldCharType="begin"/>
        </w:r>
        <w:r w:rsidR="00AC0D09">
          <w:instrText xml:space="preserve"> PAGEREF _Toc161669835 \h </w:instrText>
        </w:r>
        <w:r w:rsidR="00AC0D09">
          <w:fldChar w:fldCharType="separate"/>
        </w:r>
        <w:r w:rsidR="00AC0D09">
          <w:t>4</w:t>
        </w:r>
        <w:r w:rsidR="00AC0D09">
          <w:fldChar w:fldCharType="end"/>
        </w:r>
      </w:hyperlink>
    </w:p>
    <w:p w14:paraId="2E9585CC" w14:textId="73E67B04"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36" w:history="1">
        <w:r w:rsidR="00AC0D09" w:rsidRPr="00097A02">
          <w:rPr>
            <w:rStyle w:val="Hyperlink"/>
            <w:b/>
            <w:bCs/>
          </w:rPr>
          <w:t>1.2</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Rol gemeente</w:t>
        </w:r>
        <w:r w:rsidR="00AC0D09">
          <w:tab/>
        </w:r>
        <w:r w:rsidR="00AC0D09">
          <w:fldChar w:fldCharType="begin"/>
        </w:r>
        <w:r w:rsidR="00AC0D09">
          <w:instrText xml:space="preserve"> PAGEREF _Toc161669836 \h </w:instrText>
        </w:r>
        <w:r w:rsidR="00AC0D09">
          <w:fldChar w:fldCharType="separate"/>
        </w:r>
        <w:r w:rsidR="00AC0D09">
          <w:t>5</w:t>
        </w:r>
        <w:r w:rsidR="00AC0D09">
          <w:fldChar w:fldCharType="end"/>
        </w:r>
      </w:hyperlink>
    </w:p>
    <w:p w14:paraId="393AB71B" w14:textId="2DEA7921" w:rsidR="00AC0D09" w:rsidRDefault="00000000">
      <w:pPr>
        <w:pStyle w:val="Inhopg1"/>
        <w:rPr>
          <w:rFonts w:asciiTheme="minorHAnsi" w:eastAsiaTheme="minorEastAsia" w:hAnsiTheme="minorHAnsi" w:cstheme="minorBidi"/>
          <w:caps w:val="0"/>
          <w:kern w:val="2"/>
          <w:sz w:val="22"/>
          <w:szCs w:val="22"/>
          <w:lang/>
          <w14:ligatures w14:val="standardContextual"/>
        </w:rPr>
      </w:pPr>
      <w:hyperlink w:anchor="_Toc161669837" w:history="1">
        <w:r w:rsidR="00AC0D09" w:rsidRPr="00097A02">
          <w:rPr>
            <w:rStyle w:val="Hyperlink"/>
          </w:rPr>
          <w:t>2</w:t>
        </w:r>
        <w:r w:rsidR="00AC0D09">
          <w:rPr>
            <w:rFonts w:asciiTheme="minorHAnsi" w:eastAsiaTheme="minorEastAsia" w:hAnsiTheme="minorHAnsi" w:cstheme="minorBidi"/>
            <w:caps w:val="0"/>
            <w:kern w:val="2"/>
            <w:sz w:val="22"/>
            <w:szCs w:val="22"/>
            <w:lang/>
            <w14:ligatures w14:val="standardContextual"/>
          </w:rPr>
          <w:tab/>
        </w:r>
        <w:r w:rsidR="00AC0D09" w:rsidRPr="00097A02">
          <w:rPr>
            <w:rStyle w:val="Hyperlink"/>
          </w:rPr>
          <w:t>VOORWAARDEN</w:t>
        </w:r>
        <w:r w:rsidR="00AC0D09">
          <w:tab/>
        </w:r>
        <w:r w:rsidR="00AC0D09">
          <w:fldChar w:fldCharType="begin"/>
        </w:r>
        <w:r w:rsidR="00AC0D09">
          <w:instrText xml:space="preserve"> PAGEREF _Toc161669837 \h </w:instrText>
        </w:r>
        <w:r w:rsidR="00AC0D09">
          <w:fldChar w:fldCharType="separate"/>
        </w:r>
        <w:r w:rsidR="00AC0D09">
          <w:t>5</w:t>
        </w:r>
        <w:r w:rsidR="00AC0D09">
          <w:fldChar w:fldCharType="end"/>
        </w:r>
      </w:hyperlink>
    </w:p>
    <w:p w14:paraId="1C8F5D8A" w14:textId="0796ECE0"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38" w:history="1">
        <w:r w:rsidR="00AC0D09" w:rsidRPr="00097A02">
          <w:rPr>
            <w:rStyle w:val="Hyperlink"/>
            <w:b/>
            <w:bCs/>
          </w:rPr>
          <w:t>2.1</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Voorwaarden Overeenkomst Transformatieplan</w:t>
        </w:r>
        <w:r w:rsidR="00AC0D09">
          <w:tab/>
        </w:r>
        <w:r w:rsidR="00AC0D09">
          <w:fldChar w:fldCharType="begin"/>
        </w:r>
        <w:r w:rsidR="00AC0D09">
          <w:instrText xml:space="preserve"> PAGEREF _Toc161669838 \h </w:instrText>
        </w:r>
        <w:r w:rsidR="00AC0D09">
          <w:fldChar w:fldCharType="separate"/>
        </w:r>
        <w:r w:rsidR="00AC0D09">
          <w:t>5</w:t>
        </w:r>
        <w:r w:rsidR="00AC0D09">
          <w:fldChar w:fldCharType="end"/>
        </w:r>
      </w:hyperlink>
    </w:p>
    <w:p w14:paraId="4304474E" w14:textId="344320BA"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39" w:history="1">
        <w:r w:rsidR="00AC0D09" w:rsidRPr="00097A02">
          <w:rPr>
            <w:rStyle w:val="Hyperlink"/>
          </w:rPr>
          <w:t>2.2</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Aanvullende administratie- en transparantievoorwaarden</w:t>
        </w:r>
        <w:r w:rsidR="00AC0D09">
          <w:tab/>
        </w:r>
        <w:r w:rsidR="00AC0D09">
          <w:fldChar w:fldCharType="begin"/>
        </w:r>
        <w:r w:rsidR="00AC0D09">
          <w:instrText xml:space="preserve"> PAGEREF _Toc161669839 \h </w:instrText>
        </w:r>
        <w:r w:rsidR="00AC0D09">
          <w:fldChar w:fldCharType="separate"/>
        </w:r>
        <w:r w:rsidR="00AC0D09">
          <w:t>6</w:t>
        </w:r>
        <w:r w:rsidR="00AC0D09">
          <w:fldChar w:fldCharType="end"/>
        </w:r>
      </w:hyperlink>
    </w:p>
    <w:p w14:paraId="163062D1" w14:textId="0635F9B5"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40" w:history="1">
        <w:r w:rsidR="00AC0D09" w:rsidRPr="00097A02">
          <w:rPr>
            <w:rStyle w:val="Hyperlink"/>
            <w:b/>
            <w:bCs/>
          </w:rPr>
          <w:t>2.3</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Wijziging Transformatieplan</w:t>
        </w:r>
        <w:r w:rsidR="00AC0D09">
          <w:tab/>
        </w:r>
        <w:r w:rsidR="00AC0D09">
          <w:fldChar w:fldCharType="begin"/>
        </w:r>
        <w:r w:rsidR="00AC0D09">
          <w:instrText xml:space="preserve"> PAGEREF _Toc161669840 \h </w:instrText>
        </w:r>
        <w:r w:rsidR="00AC0D09">
          <w:fldChar w:fldCharType="separate"/>
        </w:r>
        <w:r w:rsidR="00AC0D09">
          <w:t>6</w:t>
        </w:r>
        <w:r w:rsidR="00AC0D09">
          <w:fldChar w:fldCharType="end"/>
        </w:r>
      </w:hyperlink>
    </w:p>
    <w:p w14:paraId="594B997B" w14:textId="5BBED6E1"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41" w:history="1">
        <w:r w:rsidR="00AC0D09" w:rsidRPr="00097A02">
          <w:rPr>
            <w:rStyle w:val="Hyperlink"/>
            <w:b/>
            <w:bCs/>
          </w:rPr>
          <w:t>2.4</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Vervanging Deelnemende Partij</w:t>
        </w:r>
        <w:r w:rsidR="00AC0D09">
          <w:tab/>
        </w:r>
        <w:r w:rsidR="00AC0D09">
          <w:fldChar w:fldCharType="begin"/>
        </w:r>
        <w:r w:rsidR="00AC0D09">
          <w:instrText xml:space="preserve"> PAGEREF _Toc161669841 \h </w:instrText>
        </w:r>
        <w:r w:rsidR="00AC0D09">
          <w:fldChar w:fldCharType="separate"/>
        </w:r>
        <w:r w:rsidR="00AC0D09">
          <w:t>7</w:t>
        </w:r>
        <w:r w:rsidR="00AC0D09">
          <w:fldChar w:fldCharType="end"/>
        </w:r>
      </w:hyperlink>
    </w:p>
    <w:p w14:paraId="444BEE4E" w14:textId="51B2D67A" w:rsidR="00AC0D09" w:rsidRDefault="00000000">
      <w:pPr>
        <w:pStyle w:val="Inhopg1"/>
        <w:rPr>
          <w:rFonts w:asciiTheme="minorHAnsi" w:eastAsiaTheme="minorEastAsia" w:hAnsiTheme="minorHAnsi" w:cstheme="minorBidi"/>
          <w:caps w:val="0"/>
          <w:kern w:val="2"/>
          <w:sz w:val="22"/>
          <w:szCs w:val="22"/>
          <w:lang/>
          <w14:ligatures w14:val="standardContextual"/>
        </w:rPr>
      </w:pPr>
      <w:hyperlink w:anchor="_Toc161669842" w:history="1">
        <w:r w:rsidR="00AC0D09" w:rsidRPr="00097A02">
          <w:rPr>
            <w:rStyle w:val="Hyperlink"/>
          </w:rPr>
          <w:t>3</w:t>
        </w:r>
        <w:r w:rsidR="00AC0D09">
          <w:rPr>
            <w:rFonts w:asciiTheme="minorHAnsi" w:eastAsiaTheme="minorEastAsia" w:hAnsiTheme="minorHAnsi" w:cstheme="minorBidi"/>
            <w:caps w:val="0"/>
            <w:kern w:val="2"/>
            <w:sz w:val="22"/>
            <w:szCs w:val="22"/>
            <w:lang/>
            <w14:ligatures w14:val="standardContextual"/>
          </w:rPr>
          <w:tab/>
        </w:r>
        <w:r w:rsidR="00AC0D09" w:rsidRPr="00097A02">
          <w:rPr>
            <w:rStyle w:val="Hyperlink"/>
          </w:rPr>
          <w:t>BETALINGSPROCEDURE</w:t>
        </w:r>
        <w:r w:rsidR="00AC0D09">
          <w:tab/>
        </w:r>
        <w:r w:rsidR="00AC0D09">
          <w:fldChar w:fldCharType="begin"/>
        </w:r>
        <w:r w:rsidR="00AC0D09">
          <w:instrText xml:space="preserve"> PAGEREF _Toc161669842 \h </w:instrText>
        </w:r>
        <w:r w:rsidR="00AC0D09">
          <w:fldChar w:fldCharType="separate"/>
        </w:r>
        <w:r w:rsidR="00AC0D09">
          <w:t>7</w:t>
        </w:r>
        <w:r w:rsidR="00AC0D09">
          <w:fldChar w:fldCharType="end"/>
        </w:r>
      </w:hyperlink>
    </w:p>
    <w:p w14:paraId="30021262" w14:textId="0A7AACC4"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43" w:history="1">
        <w:r w:rsidR="00AC0D09" w:rsidRPr="00097A02">
          <w:rPr>
            <w:rStyle w:val="Hyperlink"/>
            <w:b/>
            <w:bCs/>
          </w:rPr>
          <w:t>3.1</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Algemeen</w:t>
        </w:r>
        <w:r w:rsidR="00AC0D09">
          <w:tab/>
        </w:r>
        <w:r w:rsidR="00AC0D09">
          <w:fldChar w:fldCharType="begin"/>
        </w:r>
        <w:r w:rsidR="00AC0D09">
          <w:instrText xml:space="preserve"> PAGEREF _Toc161669843 \h </w:instrText>
        </w:r>
        <w:r w:rsidR="00AC0D09">
          <w:fldChar w:fldCharType="separate"/>
        </w:r>
        <w:r w:rsidR="00AC0D09">
          <w:t>7</w:t>
        </w:r>
        <w:r w:rsidR="00AC0D09">
          <w:fldChar w:fldCharType="end"/>
        </w:r>
      </w:hyperlink>
    </w:p>
    <w:p w14:paraId="5A881098" w14:textId="26CE0BC8"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44" w:history="1">
        <w:r w:rsidR="00AC0D09" w:rsidRPr="00097A02">
          <w:rPr>
            <w:rStyle w:val="Hyperlink"/>
            <w:b/>
            <w:bCs/>
          </w:rPr>
          <w:t>3.2</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Mijlpalen</w:t>
        </w:r>
        <w:r w:rsidR="00AC0D09">
          <w:tab/>
        </w:r>
        <w:r w:rsidR="00AC0D09">
          <w:fldChar w:fldCharType="begin"/>
        </w:r>
        <w:r w:rsidR="00AC0D09">
          <w:instrText xml:space="preserve"> PAGEREF _Toc161669844 \h </w:instrText>
        </w:r>
        <w:r w:rsidR="00AC0D09">
          <w:fldChar w:fldCharType="separate"/>
        </w:r>
        <w:r w:rsidR="00AC0D09">
          <w:t>7</w:t>
        </w:r>
        <w:r w:rsidR="00AC0D09">
          <w:fldChar w:fldCharType="end"/>
        </w:r>
      </w:hyperlink>
    </w:p>
    <w:p w14:paraId="30F16CA3" w14:textId="27BC2AF0"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45" w:history="1">
        <w:r w:rsidR="00AC0D09" w:rsidRPr="00097A02">
          <w:rPr>
            <w:rStyle w:val="Hyperlink"/>
            <w:b/>
            <w:bCs/>
          </w:rPr>
          <w:t>3.3</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Betaling</w:t>
        </w:r>
        <w:r w:rsidR="00AC0D09">
          <w:tab/>
        </w:r>
        <w:r w:rsidR="00AC0D09">
          <w:fldChar w:fldCharType="begin"/>
        </w:r>
        <w:r w:rsidR="00AC0D09">
          <w:instrText xml:space="preserve"> PAGEREF _Toc161669845 \h </w:instrText>
        </w:r>
        <w:r w:rsidR="00AC0D09">
          <w:fldChar w:fldCharType="separate"/>
        </w:r>
        <w:r w:rsidR="00AC0D09">
          <w:t>8</w:t>
        </w:r>
        <w:r w:rsidR="00AC0D09">
          <w:fldChar w:fldCharType="end"/>
        </w:r>
      </w:hyperlink>
    </w:p>
    <w:p w14:paraId="38E185C1" w14:textId="5690BB40" w:rsidR="00AC0D09" w:rsidRDefault="00000000">
      <w:pPr>
        <w:pStyle w:val="Inhopg1"/>
        <w:rPr>
          <w:rFonts w:asciiTheme="minorHAnsi" w:eastAsiaTheme="minorEastAsia" w:hAnsiTheme="minorHAnsi" w:cstheme="minorBidi"/>
          <w:caps w:val="0"/>
          <w:kern w:val="2"/>
          <w:sz w:val="22"/>
          <w:szCs w:val="22"/>
          <w:lang/>
          <w14:ligatures w14:val="standardContextual"/>
        </w:rPr>
      </w:pPr>
      <w:hyperlink w:anchor="_Toc161669846" w:history="1">
        <w:r w:rsidR="00AC0D09" w:rsidRPr="00097A02">
          <w:rPr>
            <w:rStyle w:val="Hyperlink"/>
          </w:rPr>
          <w:t>4</w:t>
        </w:r>
        <w:r w:rsidR="00AC0D09">
          <w:rPr>
            <w:rFonts w:asciiTheme="minorHAnsi" w:eastAsiaTheme="minorEastAsia" w:hAnsiTheme="minorHAnsi" w:cstheme="minorBidi"/>
            <w:caps w:val="0"/>
            <w:kern w:val="2"/>
            <w:sz w:val="22"/>
            <w:szCs w:val="22"/>
            <w:lang/>
            <w14:ligatures w14:val="standardContextual"/>
          </w:rPr>
          <w:tab/>
        </w:r>
        <w:r w:rsidR="00AC0D09" w:rsidRPr="00097A02">
          <w:rPr>
            <w:rStyle w:val="Hyperlink"/>
          </w:rPr>
          <w:t>OVERIGE BEPALINGEN</w:t>
        </w:r>
        <w:r w:rsidR="00AC0D09">
          <w:tab/>
        </w:r>
        <w:r w:rsidR="00AC0D09">
          <w:fldChar w:fldCharType="begin"/>
        </w:r>
        <w:r w:rsidR="00AC0D09">
          <w:instrText xml:space="preserve"> PAGEREF _Toc161669846 \h </w:instrText>
        </w:r>
        <w:r w:rsidR="00AC0D09">
          <w:fldChar w:fldCharType="separate"/>
        </w:r>
        <w:r w:rsidR="00AC0D09">
          <w:t>8</w:t>
        </w:r>
        <w:r w:rsidR="00AC0D09">
          <w:fldChar w:fldCharType="end"/>
        </w:r>
      </w:hyperlink>
    </w:p>
    <w:p w14:paraId="3ED4FD1A" w14:textId="1F90124E"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47" w:history="1">
        <w:r w:rsidR="00AC0D09" w:rsidRPr="00097A02">
          <w:rPr>
            <w:rStyle w:val="Hyperlink"/>
            <w:b/>
            <w:bCs/>
          </w:rPr>
          <w:t>4.1</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Duur</w:t>
        </w:r>
        <w:r w:rsidR="00AC0D09">
          <w:tab/>
        </w:r>
        <w:r w:rsidR="00AC0D09">
          <w:fldChar w:fldCharType="begin"/>
        </w:r>
        <w:r w:rsidR="00AC0D09">
          <w:instrText xml:space="preserve"> PAGEREF _Toc161669847 \h </w:instrText>
        </w:r>
        <w:r w:rsidR="00AC0D09">
          <w:fldChar w:fldCharType="separate"/>
        </w:r>
        <w:r w:rsidR="00AC0D09">
          <w:t>8</w:t>
        </w:r>
        <w:r w:rsidR="00AC0D09">
          <w:fldChar w:fldCharType="end"/>
        </w:r>
      </w:hyperlink>
    </w:p>
    <w:p w14:paraId="0BFEACEF" w14:textId="7824A217"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48" w:history="1">
        <w:r w:rsidR="00AC0D09" w:rsidRPr="00097A02">
          <w:rPr>
            <w:rStyle w:val="Hyperlink"/>
            <w:b/>
            <w:bCs/>
          </w:rPr>
          <w:t>4.2</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Niet-nakoming en ontbinding</w:t>
        </w:r>
        <w:r w:rsidR="00AC0D09">
          <w:tab/>
        </w:r>
        <w:r w:rsidR="00AC0D09">
          <w:fldChar w:fldCharType="begin"/>
        </w:r>
        <w:r w:rsidR="00AC0D09">
          <w:instrText xml:space="preserve"> PAGEREF _Toc161669848 \h </w:instrText>
        </w:r>
        <w:r w:rsidR="00AC0D09">
          <w:fldChar w:fldCharType="separate"/>
        </w:r>
        <w:r w:rsidR="00AC0D09">
          <w:t>8</w:t>
        </w:r>
        <w:r w:rsidR="00AC0D09">
          <w:fldChar w:fldCharType="end"/>
        </w:r>
      </w:hyperlink>
    </w:p>
    <w:p w14:paraId="443D022C" w14:textId="4E3B3E3F"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49" w:history="1">
        <w:r w:rsidR="00AC0D09" w:rsidRPr="00097A02">
          <w:rPr>
            <w:rStyle w:val="Hyperlink"/>
            <w:b/>
            <w:bCs/>
          </w:rPr>
          <w:t>4.3</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Overdraagbaarheid</w:t>
        </w:r>
        <w:r w:rsidR="00AC0D09">
          <w:tab/>
        </w:r>
        <w:r w:rsidR="00AC0D09">
          <w:fldChar w:fldCharType="begin"/>
        </w:r>
        <w:r w:rsidR="00AC0D09">
          <w:instrText xml:space="preserve"> PAGEREF _Toc161669849 \h </w:instrText>
        </w:r>
        <w:r w:rsidR="00AC0D09">
          <w:fldChar w:fldCharType="separate"/>
        </w:r>
        <w:r w:rsidR="00AC0D09">
          <w:t>9</w:t>
        </w:r>
        <w:r w:rsidR="00AC0D09">
          <w:fldChar w:fldCharType="end"/>
        </w:r>
      </w:hyperlink>
    </w:p>
    <w:p w14:paraId="73893869" w14:textId="6D3AFFB3"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50" w:history="1">
        <w:r w:rsidR="00AC0D09" w:rsidRPr="00097A02">
          <w:rPr>
            <w:rStyle w:val="Hyperlink"/>
            <w:b/>
            <w:bCs/>
          </w:rPr>
          <w:t>4.4</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Strijdigheid</w:t>
        </w:r>
        <w:r w:rsidR="00AC0D09">
          <w:tab/>
        </w:r>
        <w:r w:rsidR="00AC0D09">
          <w:fldChar w:fldCharType="begin"/>
        </w:r>
        <w:r w:rsidR="00AC0D09">
          <w:instrText xml:space="preserve"> PAGEREF _Toc161669850 \h </w:instrText>
        </w:r>
        <w:r w:rsidR="00AC0D09">
          <w:fldChar w:fldCharType="separate"/>
        </w:r>
        <w:r w:rsidR="00AC0D09">
          <w:t>9</w:t>
        </w:r>
        <w:r w:rsidR="00AC0D09">
          <w:fldChar w:fldCharType="end"/>
        </w:r>
      </w:hyperlink>
    </w:p>
    <w:p w14:paraId="7245F998" w14:textId="2DF93CCB"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51" w:history="1">
        <w:r w:rsidR="00AC0D09" w:rsidRPr="00097A02">
          <w:rPr>
            <w:rStyle w:val="Hyperlink"/>
            <w:b/>
            <w:bCs/>
          </w:rPr>
          <w:t>4.5</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Toepasselijk recht</w:t>
        </w:r>
        <w:r w:rsidR="00AC0D09">
          <w:tab/>
        </w:r>
        <w:r w:rsidR="00AC0D09">
          <w:fldChar w:fldCharType="begin"/>
        </w:r>
        <w:r w:rsidR="00AC0D09">
          <w:instrText xml:space="preserve"> PAGEREF _Toc161669851 \h </w:instrText>
        </w:r>
        <w:r w:rsidR="00AC0D09">
          <w:fldChar w:fldCharType="separate"/>
        </w:r>
        <w:r w:rsidR="00AC0D09">
          <w:t>9</w:t>
        </w:r>
        <w:r w:rsidR="00AC0D09">
          <w:fldChar w:fldCharType="end"/>
        </w:r>
      </w:hyperlink>
    </w:p>
    <w:p w14:paraId="01853A54" w14:textId="30B8A0B3"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52" w:history="1">
        <w:r w:rsidR="00AC0D09" w:rsidRPr="00097A02">
          <w:rPr>
            <w:rStyle w:val="Hyperlink"/>
            <w:b/>
            <w:bCs/>
          </w:rPr>
          <w:t>4.6</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Geschilbeslechting</w:t>
        </w:r>
        <w:r w:rsidR="00AC0D09">
          <w:tab/>
        </w:r>
        <w:r w:rsidR="00AC0D09">
          <w:fldChar w:fldCharType="begin"/>
        </w:r>
        <w:r w:rsidR="00AC0D09">
          <w:instrText xml:space="preserve"> PAGEREF _Toc161669852 \h </w:instrText>
        </w:r>
        <w:r w:rsidR="00AC0D09">
          <w:fldChar w:fldCharType="separate"/>
        </w:r>
        <w:r w:rsidR="00AC0D09">
          <w:t>9</w:t>
        </w:r>
        <w:r w:rsidR="00AC0D09">
          <w:fldChar w:fldCharType="end"/>
        </w:r>
      </w:hyperlink>
    </w:p>
    <w:p w14:paraId="6F1B509A" w14:textId="061E2B72" w:rsidR="00AC0D09" w:rsidRDefault="00000000">
      <w:pPr>
        <w:pStyle w:val="Inhopg2"/>
        <w:rPr>
          <w:rFonts w:asciiTheme="minorHAnsi" w:eastAsiaTheme="minorEastAsia" w:hAnsiTheme="minorHAnsi" w:cstheme="minorBidi"/>
          <w:kern w:val="2"/>
          <w:sz w:val="22"/>
          <w:szCs w:val="22"/>
          <w:lang/>
          <w14:ligatures w14:val="standardContextual"/>
        </w:rPr>
      </w:pPr>
      <w:hyperlink w:anchor="_Toc161669853" w:history="1">
        <w:r w:rsidR="00AC0D09" w:rsidRPr="00097A02">
          <w:rPr>
            <w:rStyle w:val="Hyperlink"/>
            <w:b/>
            <w:bCs/>
          </w:rPr>
          <w:t>4.7</w:t>
        </w:r>
        <w:r w:rsidR="00AC0D09">
          <w:rPr>
            <w:rFonts w:asciiTheme="minorHAnsi" w:eastAsiaTheme="minorEastAsia" w:hAnsiTheme="minorHAnsi" w:cstheme="minorBidi"/>
            <w:kern w:val="2"/>
            <w:sz w:val="22"/>
            <w:szCs w:val="22"/>
            <w:lang/>
            <w14:ligatures w14:val="standardContextual"/>
          </w:rPr>
          <w:tab/>
        </w:r>
        <w:r w:rsidR="00AC0D09" w:rsidRPr="00097A02">
          <w:rPr>
            <w:rStyle w:val="Hyperlink"/>
            <w:b/>
            <w:bCs/>
          </w:rPr>
          <w:t>Ondertekening</w:t>
        </w:r>
        <w:r w:rsidR="00AC0D09">
          <w:tab/>
        </w:r>
        <w:r w:rsidR="00AC0D09">
          <w:fldChar w:fldCharType="begin"/>
        </w:r>
        <w:r w:rsidR="00AC0D09">
          <w:instrText xml:space="preserve"> PAGEREF _Toc161669853 \h </w:instrText>
        </w:r>
        <w:r w:rsidR="00AC0D09">
          <w:fldChar w:fldCharType="separate"/>
        </w:r>
        <w:r w:rsidR="00AC0D09">
          <w:t>10</w:t>
        </w:r>
        <w:r w:rsidR="00AC0D09">
          <w:fldChar w:fldCharType="end"/>
        </w:r>
      </w:hyperlink>
    </w:p>
    <w:p w14:paraId="01D3882E" w14:textId="05F0049C" w:rsidR="00487A4A" w:rsidRPr="00164DFB" w:rsidRDefault="00487A4A" w:rsidP="00487A4A">
      <w:pPr>
        <w:pStyle w:val="LLNormal"/>
        <w:jc w:val="center"/>
      </w:pPr>
      <w:r>
        <w:rPr>
          <w:b/>
        </w:rPr>
        <w:fldChar w:fldCharType="end"/>
      </w:r>
    </w:p>
    <w:p w14:paraId="1934F295" w14:textId="37C2D73B" w:rsidR="00291341" w:rsidRPr="00164DFB" w:rsidRDefault="00291341" w:rsidP="00291341">
      <w:pPr>
        <w:pStyle w:val="LLNormal"/>
        <w:jc w:val="center"/>
      </w:pPr>
    </w:p>
    <w:p w14:paraId="0BBFFED6" w14:textId="2AF0964B" w:rsidR="00E7550A" w:rsidRPr="00164DFB" w:rsidRDefault="00E7550A">
      <w:pPr>
        <w:suppressAutoHyphens w:val="0"/>
        <w:spacing w:after="160" w:line="259" w:lineRule="auto"/>
        <w:jc w:val="left"/>
      </w:pPr>
      <w:r w:rsidRPr="00164DFB">
        <w:br w:type="page"/>
      </w:r>
    </w:p>
    <w:p w14:paraId="62CC0CE2" w14:textId="77777777" w:rsidR="00E7550A" w:rsidRPr="00164DFB" w:rsidRDefault="00E7550A" w:rsidP="00E7550A">
      <w:pPr>
        <w:pStyle w:val="LLNormal"/>
        <w:rPr>
          <w:b/>
        </w:rPr>
      </w:pPr>
      <w:bookmarkStart w:id="0" w:name="_Hlk54175031"/>
      <w:r w:rsidRPr="00164DFB">
        <w:rPr>
          <w:b/>
        </w:rPr>
        <w:lastRenderedPageBreak/>
        <w:t>DE ONDERGETEKENDEN:</w:t>
      </w:r>
    </w:p>
    <w:p w14:paraId="09E1BBDB" w14:textId="156DE18B" w:rsidR="00D14588" w:rsidRDefault="00D14588" w:rsidP="00E658E1">
      <w:pPr>
        <w:pStyle w:val="LLParties"/>
      </w:pPr>
      <w:bookmarkStart w:id="1" w:name="_Hlk138065904"/>
      <w:r>
        <w:t xml:space="preserve">De deelnemende </w:t>
      </w:r>
      <w:r w:rsidR="00F371C7">
        <w:t xml:space="preserve">partij(en) </w:t>
      </w:r>
      <w:r>
        <w:t xml:space="preserve">(hierna in enkelvoud: de </w:t>
      </w:r>
      <w:r w:rsidR="00BA31B0">
        <w:rPr>
          <w:b/>
          <w:bCs/>
        </w:rPr>
        <w:t>Deelnemende Partij</w:t>
      </w:r>
      <w:r>
        <w:t>)</w:t>
      </w:r>
    </w:p>
    <w:p w14:paraId="57B048EC" w14:textId="77777777" w:rsidR="00D14588" w:rsidRPr="00164DFB" w:rsidRDefault="00D14588" w:rsidP="00D14588">
      <w:pPr>
        <w:pStyle w:val="LLParties"/>
        <w:numPr>
          <w:ilvl w:val="0"/>
          <w:numId w:val="0"/>
        </w:numPr>
        <w:ind w:left="851"/>
      </w:pPr>
    </w:p>
    <w:p w14:paraId="46F136A3" w14:textId="1C700CF5" w:rsidR="0053013D" w:rsidRDefault="0053013D" w:rsidP="0053013D">
      <w:pPr>
        <w:pStyle w:val="LLParties"/>
      </w:pPr>
      <w:r>
        <w:t xml:space="preserve">De </w:t>
      </w:r>
      <w:r w:rsidR="00BA31B0">
        <w:t xml:space="preserve">financier </w:t>
      </w:r>
      <w:r>
        <w:t>(</w:t>
      </w:r>
      <w:r w:rsidR="001F5F7D">
        <w:t xml:space="preserve">hierna in enkelvoud: de </w:t>
      </w:r>
      <w:r w:rsidR="00BA31B0">
        <w:rPr>
          <w:b/>
          <w:bCs/>
        </w:rPr>
        <w:t>Financier</w:t>
      </w:r>
      <w:r>
        <w:t>)</w:t>
      </w:r>
    </w:p>
    <w:p w14:paraId="446ACAF6" w14:textId="77777777" w:rsidR="001F5F7D" w:rsidRDefault="001F5F7D" w:rsidP="001F5F7D">
      <w:pPr>
        <w:pStyle w:val="LLParties"/>
        <w:numPr>
          <w:ilvl w:val="0"/>
          <w:numId w:val="0"/>
        </w:numPr>
      </w:pPr>
    </w:p>
    <w:p w14:paraId="014B91A0" w14:textId="5E4BA833" w:rsidR="001F5F7D" w:rsidRPr="00164DFB" w:rsidRDefault="001F5F7D" w:rsidP="001F5F7D">
      <w:pPr>
        <w:pStyle w:val="LLParties"/>
      </w:pPr>
      <w:bookmarkStart w:id="2" w:name="_Hlk138704354"/>
      <w:r w:rsidRPr="00164DFB">
        <w:t>De</w:t>
      </w:r>
      <w:r>
        <w:t xml:space="preserve"> coördinerende zorgverzekeraar </w:t>
      </w:r>
      <w:r w:rsidRPr="00164DFB">
        <w:t xml:space="preserve">(de </w:t>
      </w:r>
      <w:r w:rsidRPr="00EB6775">
        <w:rPr>
          <w:b/>
          <w:bCs/>
        </w:rPr>
        <w:t>Coördinerende</w:t>
      </w:r>
      <w:r>
        <w:t xml:space="preserve"> </w:t>
      </w:r>
      <w:r>
        <w:rPr>
          <w:b/>
        </w:rPr>
        <w:t>Zorgverzekeraar</w:t>
      </w:r>
      <w:r w:rsidRPr="00164DFB">
        <w:t>)</w:t>
      </w:r>
    </w:p>
    <w:p w14:paraId="4B1E4E16" w14:textId="77777777" w:rsidR="001F5F7D" w:rsidRPr="00164DFB" w:rsidRDefault="001F5F7D" w:rsidP="001F5F7D">
      <w:pPr>
        <w:ind w:left="143" w:firstLine="708"/>
      </w:pPr>
    </w:p>
    <w:p w14:paraId="64A68D37" w14:textId="77777777" w:rsidR="001F5F7D" w:rsidRDefault="001F5F7D" w:rsidP="001F5F7D">
      <w:pPr>
        <w:pStyle w:val="LLParties"/>
        <w:numPr>
          <w:ilvl w:val="0"/>
          <w:numId w:val="0"/>
        </w:numPr>
        <w:ind w:left="851"/>
      </w:pPr>
      <w:r>
        <w:t>tekenbevoegd op basis van een geldige machtiging namens d</w:t>
      </w:r>
      <w:r w:rsidRPr="00164DFB">
        <w:t>e</w:t>
      </w:r>
      <w:r>
        <w:t xml:space="preserve"> overige deelnemende zorgverzekeraars die tevens lid zijn van Zorgverzekeraars Nederland </w:t>
      </w:r>
      <w:r w:rsidRPr="00164DFB">
        <w:t>(</w:t>
      </w:r>
      <w:r>
        <w:t xml:space="preserve">iedere zorgverzekeraar individueel: de </w:t>
      </w:r>
      <w:r w:rsidRPr="006C6B76">
        <w:rPr>
          <w:b/>
          <w:bCs/>
        </w:rPr>
        <w:t>Zorgverzekeraar</w:t>
      </w:r>
      <w:r>
        <w:t xml:space="preserve"> en </w:t>
      </w:r>
      <w:r w:rsidRPr="006C6B76">
        <w:t>samen</w:t>
      </w:r>
      <w:r>
        <w:t xml:space="preserve"> met de Coördinerende Zorgverzekeraar: de </w:t>
      </w:r>
      <w:r w:rsidRPr="00FA0C20">
        <w:rPr>
          <w:b/>
          <w:bCs/>
        </w:rPr>
        <w:t>Zorgverzekeraars</w:t>
      </w:r>
      <w:r w:rsidRPr="00164DFB">
        <w:t>)</w:t>
      </w:r>
    </w:p>
    <w:p w14:paraId="75842CD7" w14:textId="77777777" w:rsidR="0053013D" w:rsidRDefault="0053013D" w:rsidP="00E7550A">
      <w:pPr>
        <w:pStyle w:val="LLParties"/>
        <w:numPr>
          <w:ilvl w:val="0"/>
          <w:numId w:val="0"/>
        </w:numPr>
        <w:ind w:left="851"/>
      </w:pPr>
    </w:p>
    <w:p w14:paraId="68544590" w14:textId="17FD0D8A" w:rsidR="0091188E" w:rsidRPr="00164DFB" w:rsidRDefault="0091188E" w:rsidP="00E7550A">
      <w:pPr>
        <w:pStyle w:val="LLParties"/>
        <w:numPr>
          <w:ilvl w:val="0"/>
          <w:numId w:val="0"/>
        </w:numPr>
        <w:ind w:left="851"/>
      </w:pPr>
      <w:r>
        <w:t xml:space="preserve">De </w:t>
      </w:r>
      <w:r w:rsidR="00BA31B0">
        <w:t>Deelnemende Partij</w:t>
      </w:r>
      <w:r w:rsidR="0053013D">
        <w:t xml:space="preserve">, </w:t>
      </w:r>
      <w:r>
        <w:t xml:space="preserve">de </w:t>
      </w:r>
      <w:r w:rsidR="00BA31B0">
        <w:t>Financier</w:t>
      </w:r>
      <w:r w:rsidR="0053013D">
        <w:t xml:space="preserve"> en </w:t>
      </w:r>
      <w:r w:rsidR="001F5F7D">
        <w:t>de Coördinerende Zorgverzekeraar</w:t>
      </w:r>
      <w:r w:rsidR="00F45F64">
        <w:t xml:space="preserve"> </w:t>
      </w:r>
      <w:r>
        <w:t xml:space="preserve">worden hierna gezamenlijk </w:t>
      </w:r>
      <w:r>
        <w:rPr>
          <w:b/>
          <w:bCs/>
        </w:rPr>
        <w:t>Partijen</w:t>
      </w:r>
      <w:r>
        <w:t xml:space="preserve"> en ieder afzonderlijk </w:t>
      </w:r>
      <w:r>
        <w:rPr>
          <w:b/>
          <w:bCs/>
        </w:rPr>
        <w:t xml:space="preserve">Partij </w:t>
      </w:r>
      <w:r>
        <w:t>genoemd.</w:t>
      </w:r>
    </w:p>
    <w:bookmarkEnd w:id="1"/>
    <w:bookmarkEnd w:id="2"/>
    <w:p w14:paraId="0C8F69C9" w14:textId="75E6A08F" w:rsidR="00E7550A" w:rsidRDefault="00E7550A" w:rsidP="00E7550A">
      <w:pPr>
        <w:pStyle w:val="LLParties"/>
        <w:numPr>
          <w:ilvl w:val="0"/>
          <w:numId w:val="0"/>
        </w:numPr>
        <w:rPr>
          <w:b/>
        </w:rPr>
      </w:pPr>
      <w:r w:rsidRPr="00164DFB">
        <w:rPr>
          <w:b/>
        </w:rPr>
        <w:t>OVERWEGEN ALS VOLGT:</w:t>
      </w:r>
    </w:p>
    <w:p w14:paraId="00BEB8DB" w14:textId="77777777" w:rsidR="00BD79D3" w:rsidRDefault="00E658E1" w:rsidP="00BD79D3">
      <w:pPr>
        <w:pStyle w:val="LLWhereas"/>
      </w:pPr>
      <w:r>
        <w:t xml:space="preserve">In het Integraal Zorg Akkoord van september 2022 (versie 1.0, het </w:t>
      </w:r>
      <w:r>
        <w:rPr>
          <w:b/>
          <w:bCs/>
        </w:rPr>
        <w:t>IZA</w:t>
      </w:r>
      <w:r>
        <w:t xml:space="preserve">) </w:t>
      </w:r>
      <w:r w:rsidR="00967D80">
        <w:t xml:space="preserve">hebben onder andere </w:t>
      </w:r>
      <w:r>
        <w:t>Zorgverzekeraars Nederland (</w:t>
      </w:r>
      <w:r>
        <w:rPr>
          <w:b/>
          <w:bCs/>
        </w:rPr>
        <w:t>ZN</w:t>
      </w:r>
      <w:r>
        <w:t>)</w:t>
      </w:r>
      <w:r w:rsidR="00967D80">
        <w:t xml:space="preserve">, </w:t>
      </w:r>
      <w:r>
        <w:t>het</w:t>
      </w:r>
      <w:r w:rsidR="002E79D9">
        <w:t xml:space="preserve"> ministerie van Volksgezondheid, Welzijn en Sport (</w:t>
      </w:r>
      <w:r w:rsidR="002E79D9">
        <w:rPr>
          <w:b/>
          <w:bCs/>
        </w:rPr>
        <w:t xml:space="preserve">Ministerie van </w:t>
      </w:r>
      <w:r w:rsidR="002E79D9" w:rsidRPr="002E79D9">
        <w:rPr>
          <w:b/>
          <w:bCs/>
        </w:rPr>
        <w:t>VWS</w:t>
      </w:r>
      <w:r w:rsidR="002E79D9">
        <w:t>)</w:t>
      </w:r>
      <w:r w:rsidR="001D1F4D">
        <w:t>, de Nederlandse Zorgautoriteit (</w:t>
      </w:r>
      <w:r w:rsidR="001D1F4D">
        <w:rPr>
          <w:b/>
          <w:bCs/>
        </w:rPr>
        <w:t>NZa</w:t>
      </w:r>
      <w:r w:rsidR="001D1F4D">
        <w:t>)</w:t>
      </w:r>
      <w:r w:rsidR="00BA48D3">
        <w:t>, de Vereniging van Nederlandse Gemeenten (</w:t>
      </w:r>
      <w:r w:rsidR="00BA48D3" w:rsidRPr="00BA48D3">
        <w:rPr>
          <w:b/>
          <w:bCs/>
        </w:rPr>
        <w:t>VNG</w:t>
      </w:r>
      <w:r w:rsidR="00BA48D3">
        <w:t>)</w:t>
      </w:r>
      <w:r>
        <w:t xml:space="preserve"> en een groot aantal overkoepelende organisaties van ziekenhuizen, de geestelijke gezondheidszorg en ouderenzorg</w:t>
      </w:r>
      <w:r w:rsidR="000E3E10">
        <w:t xml:space="preserve"> (</w:t>
      </w:r>
      <w:r w:rsidR="00D14588">
        <w:t>samen met ZN, Ministerie van VWS</w:t>
      </w:r>
      <w:r w:rsidR="005B1544">
        <w:t xml:space="preserve">, </w:t>
      </w:r>
      <w:r w:rsidR="00D14588">
        <w:t>NZa</w:t>
      </w:r>
      <w:r w:rsidR="005B1544">
        <w:t xml:space="preserve"> en VNG</w:t>
      </w:r>
      <w:r w:rsidR="00D14588">
        <w:t xml:space="preserve"> hierna: </w:t>
      </w:r>
      <w:r w:rsidR="000E3E10">
        <w:rPr>
          <w:b/>
          <w:bCs/>
        </w:rPr>
        <w:t>IZA-Partijen</w:t>
      </w:r>
      <w:r w:rsidR="000E3E10">
        <w:t>)</w:t>
      </w:r>
      <w:r>
        <w:t xml:space="preserve"> afspraken gemaakt ten behoeve van het toegankelijk en betaalbaar houden van de zorg in de toekomst.</w:t>
      </w:r>
    </w:p>
    <w:p w14:paraId="6F7FEB64" w14:textId="22DEB1FE" w:rsidR="00701859" w:rsidRDefault="00701859" w:rsidP="00BD79D3">
      <w:pPr>
        <w:pStyle w:val="LLWhereas"/>
      </w:pPr>
      <w:r>
        <w:t>D</w:t>
      </w:r>
      <w:r w:rsidR="006C4929">
        <w:t xml:space="preserve">e IZA-Partijen </w:t>
      </w:r>
      <w:r>
        <w:t xml:space="preserve">zijn </w:t>
      </w:r>
      <w:r w:rsidR="006C4929">
        <w:t xml:space="preserve">overeengekomen dat een brede transformatie </w:t>
      </w:r>
      <w:r w:rsidR="00FB04DB">
        <w:t xml:space="preserve">in de zorg </w:t>
      </w:r>
      <w:r w:rsidR="006C4929">
        <w:t xml:space="preserve">nodig is. </w:t>
      </w:r>
      <w:r w:rsidR="00BD79D3">
        <w:t xml:space="preserve">De IZA-Partijen zijn </w:t>
      </w:r>
      <w:r>
        <w:t xml:space="preserve">hierover </w:t>
      </w:r>
      <w:r w:rsidR="00BD79D3">
        <w:t xml:space="preserve">al langere tijd met elkaar in gesprek. Voor </w:t>
      </w:r>
      <w:r>
        <w:t xml:space="preserve">de context, </w:t>
      </w:r>
      <w:r w:rsidR="00BD79D3">
        <w:t xml:space="preserve">achtergrond en invulling van de beoogde transformatie wordt </w:t>
      </w:r>
      <w:r w:rsidR="009F2C65">
        <w:t xml:space="preserve">in ieder geval </w:t>
      </w:r>
      <w:r w:rsidR="00BD79D3">
        <w:t xml:space="preserve">verwezen naar de volgende </w:t>
      </w:r>
      <w:r w:rsidR="004D47EA">
        <w:t xml:space="preserve">door </w:t>
      </w:r>
      <w:r w:rsidR="00BE3544">
        <w:t>IZA-P</w:t>
      </w:r>
      <w:r w:rsidR="004D47EA">
        <w:t>artijen vast</w:t>
      </w:r>
      <w:r w:rsidR="00664AF6">
        <w:t xml:space="preserve">gestelde </w:t>
      </w:r>
      <w:r w:rsidR="00BD79D3">
        <w:t xml:space="preserve">documenten: (i) </w:t>
      </w:r>
      <w:r>
        <w:t>het IZA</w:t>
      </w:r>
      <w:r w:rsidR="003E25C2">
        <w:t xml:space="preserve"> en </w:t>
      </w:r>
      <w:r>
        <w:t xml:space="preserve">(ii) </w:t>
      </w:r>
      <w:r w:rsidRPr="00701859">
        <w:t xml:space="preserve">het Beoordelingskader Impactvolle zorgtransformaties en inzet transformatiemiddelen (het </w:t>
      </w:r>
      <w:r w:rsidRPr="00701859">
        <w:rPr>
          <w:b/>
          <w:bCs/>
        </w:rPr>
        <w:t>Beoordelingskader</w:t>
      </w:r>
      <w:r w:rsidR="00107826">
        <w:rPr>
          <w:b/>
          <w:bCs/>
        </w:rPr>
        <w:t xml:space="preserve">, Bijlage </w:t>
      </w:r>
      <w:r w:rsidR="00060EA9">
        <w:rPr>
          <w:b/>
          <w:bCs/>
        </w:rPr>
        <w:t>1</w:t>
      </w:r>
      <w:r w:rsidRPr="00701859">
        <w:t>)</w:t>
      </w:r>
      <w:r w:rsidR="009F2C65">
        <w:t>.</w:t>
      </w:r>
    </w:p>
    <w:p w14:paraId="5757F546" w14:textId="5E79E2C4" w:rsidR="00701859" w:rsidRDefault="00701859" w:rsidP="00136CAA">
      <w:pPr>
        <w:pStyle w:val="LLWhereas"/>
      </w:pPr>
      <w:r>
        <w:t xml:space="preserve">Partijen zijn in het </w:t>
      </w:r>
      <w:r w:rsidRPr="009F2C65">
        <w:t xml:space="preserve">Transformatieplan (zoals hierna gedefinieerd) </w:t>
      </w:r>
      <w:r w:rsidR="00DD0EA7" w:rsidRPr="009F2C65">
        <w:t>(</w:t>
      </w:r>
      <w:r w:rsidR="00DD0EA7" w:rsidRPr="00107826">
        <w:rPr>
          <w:b/>
          <w:bCs/>
        </w:rPr>
        <w:t xml:space="preserve">Bijlage </w:t>
      </w:r>
      <w:r w:rsidR="00060EA9">
        <w:rPr>
          <w:b/>
          <w:bCs/>
        </w:rPr>
        <w:t>2</w:t>
      </w:r>
      <w:r w:rsidR="00DD0EA7" w:rsidRPr="009F2C65">
        <w:t xml:space="preserve">) </w:t>
      </w:r>
      <w:r w:rsidRPr="009F2C65">
        <w:t>afspraken en doelstellingen overeengekomen over hoe de aangevraagde Transformatiemiddelen (zoals hierna gedefinieerd) worden ingezet</w:t>
      </w:r>
      <w:r>
        <w:t>. De Deelnemende Partijen</w:t>
      </w:r>
      <w:r w:rsidR="009F2C65">
        <w:t xml:space="preserve"> (zoals hierna gedefinieerd)</w:t>
      </w:r>
      <w:r>
        <w:t xml:space="preserve"> zijn </w:t>
      </w:r>
      <w:r w:rsidR="003C7B58">
        <w:t xml:space="preserve">limitatief </w:t>
      </w:r>
      <w:r>
        <w:t>opgenomen in het Transformatieplan.</w:t>
      </w:r>
      <w:r w:rsidR="00F75713">
        <w:rPr>
          <w:rStyle w:val="Voetnootmarkering"/>
        </w:rPr>
        <w:footnoteReference w:id="1"/>
      </w:r>
      <w:r>
        <w:t xml:space="preserve"> </w:t>
      </w:r>
    </w:p>
    <w:p w14:paraId="05735B95" w14:textId="2457B98C" w:rsidR="00701859" w:rsidRDefault="009F2C65" w:rsidP="009F2C65">
      <w:pPr>
        <w:pStyle w:val="LLWhereas"/>
      </w:pPr>
      <w:r w:rsidRPr="0042710B">
        <w:t xml:space="preserve">Deze Overeenkomst </w:t>
      </w:r>
      <w:r w:rsidRPr="00CF69E2">
        <w:t xml:space="preserve">Transformatieplan </w:t>
      </w:r>
      <w:r>
        <w:t>is</w:t>
      </w:r>
      <w:r w:rsidRPr="00CF69E2">
        <w:t xml:space="preserve"> alleen van toepassing </w:t>
      </w:r>
      <w:r w:rsidRPr="003F6055">
        <w:t xml:space="preserve">indien de kosten van (onderdelen van) het Transformatieplan niet via de Zorgverzekeraars kunnen worden </w:t>
      </w:r>
      <w:r w:rsidRPr="003F6055">
        <w:lastRenderedPageBreak/>
        <w:t>gefinancierd, omdat het geen Zvw</w:t>
      </w:r>
      <w:r w:rsidRPr="003F6055">
        <w:rPr>
          <w:rStyle w:val="Voetnootmarkering"/>
        </w:rPr>
        <w:footnoteReference w:id="2"/>
      </w:r>
      <w:r w:rsidRPr="003F6055">
        <w:t>-kosten</w:t>
      </w:r>
      <w:r>
        <w:t xml:space="preserve"> betreffen</w:t>
      </w:r>
      <w:r w:rsidR="003604C0">
        <w:t>. Deze Overeenkomst Transformatieplan</w:t>
      </w:r>
      <w:r>
        <w:t xml:space="preserve"> ziet alleen op de uitbetaling van de Transformatiemiddelen aan een Deelnemende Partij door de </w:t>
      </w:r>
      <w:r w:rsidR="00BA31B0">
        <w:t>Financier</w:t>
      </w:r>
      <w:r>
        <w:t xml:space="preserve"> </w:t>
      </w:r>
      <w:r w:rsidRPr="009F2C65">
        <w:t>(al dan niet via een gemeenschappelijke mandaatregeling of andersoortige gemeentelijke samenwerking)</w:t>
      </w:r>
      <w:r>
        <w:t xml:space="preserve"> via de door </w:t>
      </w:r>
      <w:r w:rsidR="00A553B5">
        <w:t>de</w:t>
      </w:r>
      <w:r>
        <w:t xml:space="preserve"> Minister van VWS verstrekte</w:t>
      </w:r>
      <w:r w:rsidR="00701859">
        <w:t xml:space="preserve"> </w:t>
      </w:r>
      <w:r w:rsidR="00A553B5">
        <w:t>s</w:t>
      </w:r>
      <w:r w:rsidR="00701859">
        <w:t xml:space="preserve">pecifieke uitkering </w:t>
      </w:r>
      <w:r w:rsidR="0008212F">
        <w:t>‘</w:t>
      </w:r>
      <w:r w:rsidR="0008212F" w:rsidRPr="0008212F">
        <w:t>Regeling specifieke uitkering transformatiemiddelen IZA 2023 -2027’</w:t>
      </w:r>
      <w:r w:rsidR="0008212F">
        <w:t xml:space="preserve"> </w:t>
      </w:r>
      <w:r w:rsidR="0008212F" w:rsidRPr="0008212F">
        <w:t>(</w:t>
      </w:r>
      <w:r w:rsidR="0008212F" w:rsidRPr="0008212F">
        <w:rPr>
          <w:b/>
          <w:bCs/>
        </w:rPr>
        <w:t>SPUK</w:t>
      </w:r>
      <w:r w:rsidR="0008212F" w:rsidRPr="0008212F">
        <w:t>)</w:t>
      </w:r>
      <w:r w:rsidR="00701859">
        <w:t xml:space="preserve">. </w:t>
      </w:r>
    </w:p>
    <w:p w14:paraId="2D06A31F" w14:textId="665DAA09" w:rsidR="00701859" w:rsidRDefault="00701859" w:rsidP="00701859">
      <w:pPr>
        <w:pStyle w:val="LLWhereas"/>
      </w:pPr>
      <w:r>
        <w:t>Partijen onderschrijven dat deze Overeenkomst Transformatieplan – gelet op het onzekere karakter van (het verloop en de uitkomst van) het ‘transformatieproject’ – voortvloeit uit de afspraken zoals opgenomen in de huidige versie van het IZA en het Beoordelingskader</w:t>
      </w:r>
      <w:r w:rsidR="00060EA9">
        <w:t xml:space="preserve"> </w:t>
      </w:r>
      <w:r>
        <w:t xml:space="preserve">en niet uitputtend in alle regels en/of toekomstige wijzigingen van het IZA en het Beoordelingskader kan voorzien. Indien dit tot een onredelijke situatie leidt, dan zullen Partijen zo spoedig mogelijk in overleg treden en daarbij redelijkheid en billijkheid betrachten met inachtneming van de belangen van de andere Partij. </w:t>
      </w:r>
    </w:p>
    <w:p w14:paraId="656930B2" w14:textId="4D501FC3" w:rsidR="009545D4" w:rsidRDefault="009545D4" w:rsidP="00DB0071">
      <w:pPr>
        <w:pStyle w:val="LLWhereas"/>
      </w:pPr>
      <w:r>
        <w:t xml:space="preserve">De Zorgverzekeraars hebben de Coördinerende Zorgverzekeraar gemachtigd onderhavige </w:t>
      </w:r>
      <w:r w:rsidR="001952EF">
        <w:t>Overeenkomst Transformatieplan</w:t>
      </w:r>
      <w:r>
        <w:t xml:space="preserve"> namens hen te ondertekenen</w:t>
      </w:r>
      <w:r w:rsidR="00933EAD">
        <w:t>.</w:t>
      </w:r>
    </w:p>
    <w:bookmarkEnd w:id="0"/>
    <w:p w14:paraId="34D833F5" w14:textId="03AB65FE" w:rsidR="00E7550A" w:rsidRPr="00164DFB" w:rsidRDefault="00E7550A" w:rsidP="00E7550A">
      <w:pPr>
        <w:pStyle w:val="LLWhereas"/>
        <w:numPr>
          <w:ilvl w:val="0"/>
          <w:numId w:val="0"/>
        </w:numPr>
        <w:rPr>
          <w:b/>
        </w:rPr>
      </w:pPr>
      <w:r w:rsidRPr="00164DFB">
        <w:rPr>
          <w:b/>
        </w:rPr>
        <w:t>KOMEN OVEREEN ALS VOLGT:</w:t>
      </w:r>
    </w:p>
    <w:p w14:paraId="02218A8C" w14:textId="42829A61" w:rsidR="008508FE" w:rsidRDefault="008508FE" w:rsidP="00D135CC">
      <w:pPr>
        <w:pStyle w:val="LLHeading1"/>
      </w:pPr>
      <w:bookmarkStart w:id="3" w:name="_Toc161669834"/>
      <w:bookmarkStart w:id="4" w:name="_Ref135833881"/>
      <w:bookmarkStart w:id="5" w:name="_Toc61618753"/>
      <w:bookmarkStart w:id="6" w:name="_Toc75953841"/>
      <w:bookmarkStart w:id="7" w:name="_Toc94615571"/>
      <w:bookmarkStart w:id="8" w:name="_Toc101887308"/>
      <w:bookmarkStart w:id="9" w:name="_Toc101889553"/>
      <w:r>
        <w:t>DEFINITIES</w:t>
      </w:r>
      <w:bookmarkEnd w:id="3"/>
    </w:p>
    <w:p w14:paraId="0D4410E5" w14:textId="34FC6557" w:rsidR="0043396A" w:rsidRDefault="0043396A" w:rsidP="008508FE">
      <w:pPr>
        <w:pStyle w:val="LLHeading2"/>
      </w:pPr>
      <w:bookmarkStart w:id="10" w:name="_Toc161669835"/>
      <w:r w:rsidRPr="0043396A">
        <w:rPr>
          <w:b/>
          <w:bCs/>
        </w:rPr>
        <w:t>Definitielijst</w:t>
      </w:r>
      <w:bookmarkEnd w:id="10"/>
    </w:p>
    <w:p w14:paraId="08E50D90" w14:textId="497AF634" w:rsidR="008508FE" w:rsidRDefault="00DD0EA7" w:rsidP="0043396A">
      <w:pPr>
        <w:pStyle w:val="LLHeading3"/>
      </w:pPr>
      <w:r>
        <w:t>In deze Overeenkomst Transformatieplan worden de volgende definities gehanteerd:</w:t>
      </w:r>
    </w:p>
    <w:p w14:paraId="6AEC8B47" w14:textId="797B3343" w:rsidR="00DD0EA7" w:rsidRDefault="00DD0EA7" w:rsidP="00193806">
      <w:pPr>
        <w:pStyle w:val="LLNumIndenta"/>
      </w:pPr>
      <w:r w:rsidRPr="001E206B">
        <w:rPr>
          <w:u w:val="single"/>
        </w:rPr>
        <w:t>Deelnemende Partij</w:t>
      </w:r>
      <w:r>
        <w:t xml:space="preserve">: </w:t>
      </w:r>
      <w:r w:rsidR="00BA31B0">
        <w:t>i</w:t>
      </w:r>
      <w:r w:rsidR="00BA31B0" w:rsidRPr="00BA31B0">
        <w:t>ndien een partij betrokken is bij de uitvoering van het Transformatieplan kwalificeert de partij als Deelnemende Partij</w:t>
      </w:r>
      <w:r w:rsidR="003604C0">
        <w:rPr>
          <w:rStyle w:val="Voetnootmarkering"/>
        </w:rPr>
        <w:footnoteReference w:id="3"/>
      </w:r>
      <w:r w:rsidR="00193806">
        <w:t>;</w:t>
      </w:r>
    </w:p>
    <w:p w14:paraId="6E54D4C3" w14:textId="477D51D9" w:rsidR="00193806" w:rsidRDefault="00DD0EA7" w:rsidP="00193806">
      <w:pPr>
        <w:pStyle w:val="LLNumIndenta"/>
      </w:pPr>
      <w:r w:rsidRPr="001E206B">
        <w:rPr>
          <w:u w:val="single"/>
        </w:rPr>
        <w:t>Financier</w:t>
      </w:r>
      <w:r>
        <w:t xml:space="preserve">: </w:t>
      </w:r>
      <w:r w:rsidR="00193806">
        <w:t>indien een partij (al dan niet via een gemeenschappelijke mandaatregeling of een andersoortige gemeentelijke samenwerking) verantwoordelijk is voor de verstrekking van Transformatiemiddelen</w:t>
      </w:r>
      <w:r w:rsidR="00D207F6">
        <w:t xml:space="preserve"> </w:t>
      </w:r>
      <w:r w:rsidR="003C22AB">
        <w:t xml:space="preserve">aan de Deelnemende Partij </w:t>
      </w:r>
      <w:r w:rsidR="00D207F6">
        <w:t>onder deze Overeenkomst Transformatieplan</w:t>
      </w:r>
      <w:r w:rsidR="00193806">
        <w:t>, dan kwalificeert deze partij als Financier;</w:t>
      </w:r>
    </w:p>
    <w:p w14:paraId="3746051A" w14:textId="137E5934" w:rsidR="001E206B" w:rsidRDefault="001E206B" w:rsidP="00193806">
      <w:pPr>
        <w:pStyle w:val="LLNumIndenta"/>
      </w:pPr>
      <w:r w:rsidRPr="001E206B">
        <w:rPr>
          <w:u w:val="single"/>
        </w:rPr>
        <w:t>Mijlpalen</w:t>
      </w:r>
      <w:r>
        <w:t xml:space="preserve">: </w:t>
      </w:r>
      <w:r w:rsidR="003C22AB">
        <w:t xml:space="preserve">het recht op </w:t>
      </w:r>
      <w:r w:rsidRPr="001E206B">
        <w:t>Transformatiemiddelen</w:t>
      </w:r>
      <w:r w:rsidR="00BA31B0">
        <w:t xml:space="preserve"> </w:t>
      </w:r>
      <w:r w:rsidR="003C22AB">
        <w:t>is</w:t>
      </w:r>
      <w:r w:rsidRPr="001E206B">
        <w:t xml:space="preserve"> gekoppeld aan tussentijdse mijlpalen of één mijlpaal (of </w:t>
      </w:r>
      <w:proofErr w:type="spellStart"/>
      <w:r w:rsidRPr="00BA31B0">
        <w:rPr>
          <w:i/>
          <w:iCs/>
        </w:rPr>
        <w:t>key</w:t>
      </w:r>
      <w:proofErr w:type="spellEnd"/>
      <w:r w:rsidRPr="00BA31B0">
        <w:rPr>
          <w:i/>
          <w:iCs/>
        </w:rPr>
        <w:t xml:space="preserve"> performance indicators</w:t>
      </w:r>
      <w:r w:rsidRPr="001E206B">
        <w:t xml:space="preserve">, </w:t>
      </w:r>
      <w:proofErr w:type="spellStart"/>
      <w:r w:rsidRPr="001E206B">
        <w:t>kpi’s</w:t>
      </w:r>
      <w:proofErr w:type="spellEnd"/>
      <w:r w:rsidRPr="001E206B">
        <w:t>)</w:t>
      </w:r>
      <w:r w:rsidR="0018030F">
        <w:t>, die zijn neergelegd in het Transformatieplan</w:t>
      </w:r>
      <w:r w:rsidR="003604C0">
        <w:t>. Een Mijlpaal kan een inspannings- of een resultaatsverplichting zijn, waaraan de Deelnemende Partijen zich conformeren</w:t>
      </w:r>
      <w:r>
        <w:t>;</w:t>
      </w:r>
    </w:p>
    <w:p w14:paraId="3C175AB0" w14:textId="55DBF881" w:rsidR="00193806" w:rsidRPr="00193806" w:rsidRDefault="00DD0EA7" w:rsidP="0018030F">
      <w:pPr>
        <w:pStyle w:val="LLNumIndenta"/>
      </w:pPr>
      <w:r w:rsidRPr="0018030F">
        <w:rPr>
          <w:u w:val="single"/>
        </w:rPr>
        <w:t>Overeenkomst Transformatieplan</w:t>
      </w:r>
      <w:r>
        <w:t>:</w:t>
      </w:r>
      <w:r w:rsidR="001E206B" w:rsidRPr="001E206B">
        <w:t xml:space="preserve"> </w:t>
      </w:r>
      <w:r w:rsidR="0018030F">
        <w:t>in</w:t>
      </w:r>
      <w:r w:rsidR="001E206B" w:rsidRPr="001E206B">
        <w:t xml:space="preserve"> onderhavige </w:t>
      </w:r>
      <w:r w:rsidR="00193806">
        <w:t xml:space="preserve">overeenkomst </w:t>
      </w:r>
      <w:r w:rsidR="0018030F">
        <w:t xml:space="preserve">zijn </w:t>
      </w:r>
      <w:r w:rsidR="001E206B" w:rsidRPr="001E206B">
        <w:t xml:space="preserve">de rechten en verplichtingen voortvloeiend uit het Transformatieplan </w:t>
      </w:r>
      <w:r w:rsidR="0018030F">
        <w:t>vastgelegd;</w:t>
      </w:r>
    </w:p>
    <w:p w14:paraId="07669728" w14:textId="6AD1970F" w:rsidR="00193806" w:rsidRDefault="00DD0EA7" w:rsidP="00193806">
      <w:pPr>
        <w:pStyle w:val="LLNumIndenta"/>
      </w:pPr>
      <w:r w:rsidRPr="001E206B">
        <w:rPr>
          <w:u w:val="single"/>
        </w:rPr>
        <w:t>Transformatieplan</w:t>
      </w:r>
      <w:r>
        <w:t xml:space="preserve">: </w:t>
      </w:r>
      <w:r w:rsidR="00193806">
        <w:t>de</w:t>
      </w:r>
      <w:r w:rsidR="001E206B" w:rsidRPr="001E206B">
        <w:t xml:space="preserve"> inzet van Transformatiemiddelen is gekoppeld aan een transformatieplan voor een impactvolle transformatie</w:t>
      </w:r>
      <w:r w:rsidR="001E206B">
        <w:t>.</w:t>
      </w:r>
      <w:r w:rsidR="00193806" w:rsidRPr="00193806">
        <w:t xml:space="preserve"> </w:t>
      </w:r>
      <w:r w:rsidR="00193806">
        <w:t>H</w:t>
      </w:r>
      <w:r w:rsidR="00193806" w:rsidRPr="001E206B">
        <w:t>et Transformatieplan</w:t>
      </w:r>
      <w:r w:rsidR="0018030F">
        <w:t xml:space="preserve"> maakt als </w:t>
      </w:r>
      <w:r w:rsidR="00107826">
        <w:t>B</w:t>
      </w:r>
      <w:r w:rsidR="0018030F">
        <w:t xml:space="preserve">ijlage </w:t>
      </w:r>
      <w:r w:rsidR="00060EA9">
        <w:t>2</w:t>
      </w:r>
      <w:r w:rsidR="00107826">
        <w:t xml:space="preserve"> </w:t>
      </w:r>
      <w:r w:rsidR="0018030F">
        <w:t xml:space="preserve">bij deze Overeenkomst Transformatieplan </w:t>
      </w:r>
      <w:r w:rsidR="00193806" w:rsidRPr="001E206B">
        <w:t xml:space="preserve">onlosmakelijk </w:t>
      </w:r>
      <w:r w:rsidR="00193806">
        <w:t>onderdeel uit</w:t>
      </w:r>
      <w:r w:rsidR="00193806" w:rsidRPr="001E206B">
        <w:t xml:space="preserve"> van de contractuele verhouding tussen Partijen</w:t>
      </w:r>
      <w:r w:rsidR="00193806">
        <w:t>;</w:t>
      </w:r>
    </w:p>
    <w:p w14:paraId="392A9E32" w14:textId="1B37E941" w:rsidR="00DD0EA7" w:rsidRDefault="00DD0EA7" w:rsidP="00193806">
      <w:pPr>
        <w:pStyle w:val="LLNumIndenta"/>
      </w:pPr>
      <w:r w:rsidRPr="001E206B">
        <w:rPr>
          <w:u w:val="single"/>
        </w:rPr>
        <w:t>Transformatiemiddelen</w:t>
      </w:r>
      <w:r>
        <w:t xml:space="preserve">: </w:t>
      </w:r>
      <w:r w:rsidR="00C279B8">
        <w:t>h</w:t>
      </w:r>
      <w:r w:rsidR="00C279B8" w:rsidRPr="00C279B8">
        <w:t xml:space="preserve">et budget dat ten behoeve van het verstrekken van een SPUK aan </w:t>
      </w:r>
      <w:r w:rsidR="00C279B8">
        <w:t>de Financier</w:t>
      </w:r>
      <w:r w:rsidR="00C279B8" w:rsidRPr="00C279B8">
        <w:t xml:space="preserve"> vanuit het Zorgverzekeringsfonds ter beschikking wordt gesteld op de begroting van de uitgaven en ontvangsten van het Ministerie van VW</w:t>
      </w:r>
      <w:r w:rsidR="00C279B8">
        <w:t>S. E</w:t>
      </w:r>
      <w:r w:rsidR="001E206B" w:rsidRPr="001E206B">
        <w:t xml:space="preserve">r zijn vanuit </w:t>
      </w:r>
      <w:r w:rsidR="001E206B" w:rsidRPr="001E206B">
        <w:lastRenderedPageBreak/>
        <w:t>het coalitieakkoord tijdelijke transformatiemiddelen van in totaal € 2,8 miljard</w:t>
      </w:r>
      <w:r w:rsidR="001E206B">
        <w:rPr>
          <w:rStyle w:val="Voetnootmarkering"/>
        </w:rPr>
        <w:footnoteReference w:id="4"/>
      </w:r>
      <w:r w:rsidR="001E206B">
        <w:t xml:space="preserve"> </w:t>
      </w:r>
      <w:r w:rsidR="001E206B" w:rsidRPr="001E206B">
        <w:t>voor de periode 2023-2027 beschikbaar</w:t>
      </w:r>
      <w:r w:rsidR="0018030F">
        <w:t xml:space="preserve"> gesteld</w:t>
      </w:r>
      <w:r w:rsidR="001E206B" w:rsidRPr="001E206B">
        <w:t xml:space="preserve"> om de transformatie </w:t>
      </w:r>
      <w:r w:rsidR="0018030F">
        <w:t xml:space="preserve">in de zorg </w:t>
      </w:r>
      <w:r w:rsidR="001E206B" w:rsidRPr="001E206B">
        <w:t>te ondersteunen</w:t>
      </w:r>
      <w:r w:rsidR="006F4CF8">
        <w:t>, en</w:t>
      </w:r>
    </w:p>
    <w:p w14:paraId="67689110" w14:textId="3FB7B0A6" w:rsidR="006F4CF8" w:rsidRDefault="006F4CF8" w:rsidP="00193806">
      <w:pPr>
        <w:pStyle w:val="LLNumIndenta"/>
      </w:pPr>
      <w:r>
        <w:rPr>
          <w:u w:val="single"/>
        </w:rPr>
        <w:t>Zorg</w:t>
      </w:r>
      <w:r w:rsidRPr="006F4CF8">
        <w:t>:</w:t>
      </w:r>
      <w:r>
        <w:t xml:space="preserve"> </w:t>
      </w:r>
      <w:r w:rsidR="00FB04DB">
        <w:t xml:space="preserve">handelingen </w:t>
      </w:r>
      <w:r w:rsidR="0018030F">
        <w:t xml:space="preserve">van </w:t>
      </w:r>
      <w:r w:rsidR="003C22AB">
        <w:t>de</w:t>
      </w:r>
      <w:r w:rsidR="0018030F">
        <w:t xml:space="preserve"> Deelnemende Partij </w:t>
      </w:r>
      <w:r w:rsidR="00FB04DB" w:rsidRPr="00FB04DB">
        <w:t>op het gebied van zorg en welzijn</w:t>
      </w:r>
      <w:r w:rsidR="00FB04DB">
        <w:t>, waaronder ondersteuning</w:t>
      </w:r>
      <w:r w:rsidR="0082000D">
        <w:t>,</w:t>
      </w:r>
      <w:r w:rsidR="00050192" w:rsidRPr="00050192">
        <w:t xml:space="preserve"> die niet vallen onder zorg of overige diensten als bedoeld in artikel 11, eerste lid, onderdeel a, van de Zorgverzekeringswet</w:t>
      </w:r>
      <w:r w:rsidR="00050192">
        <w:t>.</w:t>
      </w:r>
      <w:r w:rsidR="0082000D">
        <w:t xml:space="preserve"> </w:t>
      </w:r>
    </w:p>
    <w:p w14:paraId="17EDBFD6" w14:textId="720CA256" w:rsidR="0043396A" w:rsidRPr="0043396A" w:rsidRDefault="0043396A" w:rsidP="001E206B">
      <w:pPr>
        <w:pStyle w:val="LLHeading2"/>
        <w:rPr>
          <w:b/>
          <w:bCs/>
        </w:rPr>
      </w:pPr>
      <w:bookmarkStart w:id="11" w:name="_Toc161669836"/>
      <w:r w:rsidRPr="0043396A">
        <w:rPr>
          <w:b/>
          <w:bCs/>
        </w:rPr>
        <w:t>Rol gemeente</w:t>
      </w:r>
      <w:bookmarkEnd w:id="11"/>
    </w:p>
    <w:p w14:paraId="5D77653B" w14:textId="748B9258" w:rsidR="001E206B" w:rsidRDefault="00BA31B0" w:rsidP="0043396A">
      <w:pPr>
        <w:pStyle w:val="LLHeading3"/>
      </w:pPr>
      <w:r>
        <w:t>Een g</w:t>
      </w:r>
      <w:r w:rsidR="001E206B">
        <w:t>emeente kan</w:t>
      </w:r>
      <w:r w:rsidR="0018030F">
        <w:t xml:space="preserve"> afhankelijk van haar rol </w:t>
      </w:r>
      <w:r>
        <w:t xml:space="preserve">in </w:t>
      </w:r>
      <w:r w:rsidR="0018030F">
        <w:t>het Transformatieplan</w:t>
      </w:r>
      <w:r w:rsidR="001E206B">
        <w:t xml:space="preserve"> bij de</w:t>
      </w:r>
      <w:r w:rsidR="008121A2">
        <w:t>ze</w:t>
      </w:r>
      <w:r w:rsidR="0018030F">
        <w:t xml:space="preserve"> </w:t>
      </w:r>
      <w:r w:rsidR="001E206B">
        <w:t>Overeenkomst Transformatieplan betrokken zijn als Deelnemende Partij of als Financier.</w:t>
      </w:r>
    </w:p>
    <w:p w14:paraId="04720D77" w14:textId="605A454D" w:rsidR="001C37B6" w:rsidRDefault="001C37B6" w:rsidP="00D135CC">
      <w:pPr>
        <w:pStyle w:val="LLHeading1"/>
      </w:pPr>
      <w:bookmarkStart w:id="12" w:name="_Toc161669837"/>
      <w:r>
        <w:t>VOORWAARDEN</w:t>
      </w:r>
      <w:bookmarkEnd w:id="4"/>
      <w:bookmarkEnd w:id="12"/>
    </w:p>
    <w:p w14:paraId="79CBEB9A" w14:textId="39D413E8" w:rsidR="000321A5" w:rsidRPr="000321A5" w:rsidRDefault="000321A5" w:rsidP="000321A5">
      <w:pPr>
        <w:pStyle w:val="LLHeading2"/>
        <w:rPr>
          <w:b/>
          <w:bCs/>
        </w:rPr>
      </w:pPr>
      <w:bookmarkStart w:id="13" w:name="_Ref135818774"/>
      <w:bookmarkStart w:id="14" w:name="_Toc161669838"/>
      <w:r w:rsidRPr="000321A5">
        <w:rPr>
          <w:b/>
          <w:bCs/>
        </w:rPr>
        <w:t xml:space="preserve">Voorwaarden </w:t>
      </w:r>
      <w:r w:rsidR="001952EF">
        <w:rPr>
          <w:b/>
          <w:bCs/>
        </w:rPr>
        <w:t>Overeenkomst Transformatieplan</w:t>
      </w:r>
      <w:bookmarkEnd w:id="13"/>
      <w:bookmarkEnd w:id="14"/>
    </w:p>
    <w:p w14:paraId="6E92B676" w14:textId="333389BF" w:rsidR="000321A5" w:rsidRDefault="001952EF" w:rsidP="000321A5">
      <w:pPr>
        <w:pStyle w:val="LLHeading3"/>
      </w:pPr>
      <w:bookmarkStart w:id="15" w:name="_Ref138675609"/>
      <w:r>
        <w:t>Partijen d</w:t>
      </w:r>
      <w:r w:rsidR="000321A5">
        <w:t xml:space="preserve">ienen gedurende de looptijd van deze </w:t>
      </w:r>
      <w:r>
        <w:t>Overeenkomst Transformatieplan</w:t>
      </w:r>
      <w:r w:rsidR="000321A5">
        <w:t xml:space="preserve"> aan de volgende voorwaarden te (blijven) voldoen:</w:t>
      </w:r>
      <w:bookmarkEnd w:id="15"/>
    </w:p>
    <w:p w14:paraId="0DA23568" w14:textId="6CA2B0DA" w:rsidR="009B1453" w:rsidRDefault="009B1453" w:rsidP="0018030F">
      <w:pPr>
        <w:pStyle w:val="LLNumIndenta"/>
        <w:numPr>
          <w:ilvl w:val="0"/>
          <w:numId w:val="27"/>
        </w:numPr>
      </w:pPr>
      <w:r>
        <w:t xml:space="preserve">De </w:t>
      </w:r>
      <w:r w:rsidR="008121A2">
        <w:t xml:space="preserve">Deelnemende Partij </w:t>
      </w:r>
      <w:r w:rsidR="004D570E">
        <w:t xml:space="preserve">en Financier </w:t>
      </w:r>
      <w:r>
        <w:t>houd</w:t>
      </w:r>
      <w:r w:rsidR="004D570E">
        <w:t>en</w:t>
      </w:r>
      <w:r>
        <w:t xml:space="preserve"> zich aan de inhoud van het goedgekeurde Transformatieplan</w:t>
      </w:r>
      <w:r w:rsidR="004B68DC">
        <w:t xml:space="preserve">, waaronder de daarin opgenomen </w:t>
      </w:r>
      <w:r>
        <w:t>Mijlpalen</w:t>
      </w:r>
      <w:r w:rsidR="004B68DC">
        <w:t xml:space="preserve">, </w:t>
      </w:r>
      <w:r>
        <w:t xml:space="preserve">de in het Transformatieplan overeengekomen </w:t>
      </w:r>
      <w:r w:rsidR="00B26B57">
        <w:t>termijnen waarbinnen de Mijlpalen moeten zijn behaald</w:t>
      </w:r>
      <w:r w:rsidR="00BA484D">
        <w:t xml:space="preserve"> en</w:t>
      </w:r>
      <w:r w:rsidR="004B68DC">
        <w:t xml:space="preserve"> de</w:t>
      </w:r>
      <w:r w:rsidR="00BA484D">
        <w:t xml:space="preserve"> overige afspraken</w:t>
      </w:r>
      <w:r>
        <w:t xml:space="preserve">. In geval van strijdigheid van bepalingen in deze </w:t>
      </w:r>
      <w:r w:rsidR="001952EF">
        <w:t>Overeenkomst Transformatieplan</w:t>
      </w:r>
      <w:r>
        <w:t xml:space="preserve"> met de inhoud van het Transformatieplan, prevaleert het bepaalde in deze </w:t>
      </w:r>
      <w:r w:rsidR="001952EF">
        <w:t>Overeenkomst Transformatieplan</w:t>
      </w:r>
      <w:r>
        <w:t xml:space="preserve">. </w:t>
      </w:r>
    </w:p>
    <w:p w14:paraId="21B7AB3F" w14:textId="77777777" w:rsidR="00DB0071" w:rsidRDefault="00DB0071" w:rsidP="00DB0071">
      <w:pPr>
        <w:pStyle w:val="LLNumIndenta"/>
      </w:pPr>
      <w:r>
        <w:t xml:space="preserve">De inzet van Transformatiemiddelen is incidenteel, voor een bepaalde periode van maximaal vijf jaar, en dus niet structureel. </w:t>
      </w:r>
    </w:p>
    <w:p w14:paraId="1579CBD5" w14:textId="7B929192" w:rsidR="00DB0071" w:rsidRPr="000C702A" w:rsidRDefault="007A6194" w:rsidP="00BD3A1A">
      <w:pPr>
        <w:pStyle w:val="LLNumIndenta"/>
        <w:tabs>
          <w:tab w:val="left" w:pos="5812"/>
        </w:tabs>
      </w:pPr>
      <w:r w:rsidRPr="000C702A">
        <w:t>Transformatiemiddelen</w:t>
      </w:r>
      <w:r w:rsidR="00C279B8">
        <w:t xml:space="preserve"> zijn additioneel ten opzichte van andere geldstromen beschikbaar vanuit de Financier</w:t>
      </w:r>
      <w:r w:rsidR="00C279B8" w:rsidRPr="00107826">
        <w:t xml:space="preserve">. Transformatiemiddelen </w:t>
      </w:r>
      <w:r w:rsidRPr="00107826">
        <w:t xml:space="preserve">kunnen en mogen niet aangewend worden als </w:t>
      </w:r>
      <w:r w:rsidR="005209A4" w:rsidRPr="00107826">
        <w:t>vergoeding voor</w:t>
      </w:r>
      <w:r w:rsidR="00DB0071" w:rsidRPr="00107826">
        <w:t xml:space="preserve"> </w:t>
      </w:r>
      <w:r w:rsidR="003C22AB">
        <w:t xml:space="preserve">Zorg </w:t>
      </w:r>
      <w:r w:rsidR="00DB0071" w:rsidRPr="00107826">
        <w:t xml:space="preserve">waarvoor via een andere </w:t>
      </w:r>
      <w:r w:rsidR="00141824" w:rsidRPr="00107826">
        <w:t xml:space="preserve">wijze van financiering </w:t>
      </w:r>
      <w:r w:rsidR="00BC2395" w:rsidRPr="00107826">
        <w:t xml:space="preserve">(bijv. bestaande </w:t>
      </w:r>
      <w:proofErr w:type="spellStart"/>
      <w:r w:rsidR="00BC2395" w:rsidRPr="00107826">
        <w:t>Wmo</w:t>
      </w:r>
      <w:proofErr w:type="spellEnd"/>
      <w:r w:rsidR="00BC2395" w:rsidRPr="00107826">
        <w:t>-middelen)</w:t>
      </w:r>
      <w:r w:rsidR="00C279B8" w:rsidRPr="00107826">
        <w:t xml:space="preserve"> </w:t>
      </w:r>
      <w:r w:rsidR="00DB0071" w:rsidRPr="00107826">
        <w:t>al een vergoeding ontvangen wordt of kan worden</w:t>
      </w:r>
      <w:r w:rsidR="00B26B57" w:rsidRPr="00107826">
        <w:t xml:space="preserve"> ontvangen</w:t>
      </w:r>
      <w:r w:rsidR="00DB0071" w:rsidRPr="00107826">
        <w:t xml:space="preserve"> (geen dubbele </w:t>
      </w:r>
      <w:r w:rsidR="001C4F04" w:rsidRPr="00107826">
        <w:t>vergoedingen</w:t>
      </w:r>
      <w:r w:rsidR="00DB0071" w:rsidRPr="00107826">
        <w:t>).</w:t>
      </w:r>
      <w:r w:rsidR="00487FBB" w:rsidRPr="00107826">
        <w:t xml:space="preserve"> De</w:t>
      </w:r>
      <w:r w:rsidR="00487FBB" w:rsidRPr="000C702A">
        <w:t xml:space="preserve"> kosten die vergoed worden met Transformatiemiddelen mogen niet (ook) op een andere manier bekostigd worden</w:t>
      </w:r>
      <w:r w:rsidR="001C4F04" w:rsidRPr="000C702A">
        <w:t xml:space="preserve"> (bijvoorbeeld vergoeding uit hoofde van een subsidie</w:t>
      </w:r>
      <w:r w:rsidR="00332029" w:rsidRPr="000C702A">
        <w:t xml:space="preserve"> of een van rijkswege beschikbare vergoeding</w:t>
      </w:r>
      <w:r w:rsidR="001C4F04" w:rsidRPr="000C702A">
        <w:t>)</w:t>
      </w:r>
      <w:r w:rsidR="00331210" w:rsidRPr="000C702A">
        <w:t>, noch mag sprake zijn van overcompensatie</w:t>
      </w:r>
      <w:r w:rsidR="00487FBB" w:rsidRPr="000C702A">
        <w:t>.</w:t>
      </w:r>
      <w:r w:rsidR="00D324C6" w:rsidRPr="000C702A">
        <w:t xml:space="preserve"> Zodra sprake blijkt van dubbele bekostiging</w:t>
      </w:r>
      <w:r w:rsidR="00331210" w:rsidRPr="000C702A">
        <w:t xml:space="preserve"> en/of overcompensatie</w:t>
      </w:r>
      <w:r w:rsidR="009763D6" w:rsidRPr="000C702A">
        <w:t xml:space="preserve"> ten aanzien van activiteit(en)</w:t>
      </w:r>
      <w:r w:rsidR="00BC2395" w:rsidRPr="000C702A">
        <w:t xml:space="preserve"> in het kader van het Transformatieplan</w:t>
      </w:r>
      <w:r w:rsidR="00D324C6" w:rsidRPr="000C702A">
        <w:t xml:space="preserve">, </w:t>
      </w:r>
      <w:r w:rsidR="00DD53F3" w:rsidRPr="000C702A">
        <w:t>zijn</w:t>
      </w:r>
      <w:r w:rsidR="00DC4E9F" w:rsidRPr="000C702A">
        <w:t xml:space="preserve"> de </w:t>
      </w:r>
      <w:r w:rsidR="00DD53F3" w:rsidRPr="000C702A">
        <w:t>Zorgverzekeraars</w:t>
      </w:r>
      <w:r w:rsidR="000E4F63" w:rsidRPr="000C702A">
        <w:t xml:space="preserve"> en/of </w:t>
      </w:r>
      <w:r w:rsidR="00023C27" w:rsidRPr="000C702A">
        <w:t xml:space="preserve">de </w:t>
      </w:r>
      <w:r w:rsidR="008121A2" w:rsidRPr="000C702A">
        <w:t xml:space="preserve">Financier </w:t>
      </w:r>
      <w:r w:rsidR="00D324C6" w:rsidRPr="000C702A">
        <w:t xml:space="preserve">gerechtigd deze </w:t>
      </w:r>
      <w:r w:rsidR="001952EF" w:rsidRPr="000C702A">
        <w:t>Overeenkomst Transformatieplan</w:t>
      </w:r>
      <w:r w:rsidR="00D324C6" w:rsidRPr="000C702A">
        <w:t xml:space="preserve"> overeenkomstig artikel </w:t>
      </w:r>
      <w:r w:rsidR="005D0EAD" w:rsidRPr="000C702A">
        <w:fldChar w:fldCharType="begin"/>
      </w:r>
      <w:r w:rsidR="005D0EAD" w:rsidRPr="000C702A">
        <w:instrText xml:space="preserve"> REF _Ref136611945 \w \h </w:instrText>
      </w:r>
      <w:r w:rsidR="004D570E" w:rsidRPr="000C702A">
        <w:instrText xml:space="preserve"> \* MERGEFORMAT </w:instrText>
      </w:r>
      <w:r w:rsidR="005D0EAD" w:rsidRPr="000C702A">
        <w:fldChar w:fldCharType="separate"/>
      </w:r>
      <w:r w:rsidR="006F4CF8" w:rsidRPr="000C702A">
        <w:t>4.2</w:t>
      </w:r>
      <w:r w:rsidR="005D0EAD" w:rsidRPr="000C702A">
        <w:fldChar w:fldCharType="end"/>
      </w:r>
      <w:r w:rsidR="00D324C6" w:rsidRPr="000C702A">
        <w:t xml:space="preserve"> te ontbinden en is de</w:t>
      </w:r>
      <w:r w:rsidR="00331210" w:rsidRPr="000C702A">
        <w:t xml:space="preserve"> (dubbele)</w:t>
      </w:r>
      <w:r w:rsidR="00D324C6" w:rsidRPr="000C702A">
        <w:t xml:space="preserve"> vergoeding op grond van deze </w:t>
      </w:r>
      <w:r w:rsidR="001952EF" w:rsidRPr="000C702A">
        <w:t>Overeenkomst Transformatieplan</w:t>
      </w:r>
      <w:r w:rsidR="00D324C6" w:rsidRPr="000C702A">
        <w:t xml:space="preserve"> onverschuldigd betaald en </w:t>
      </w:r>
      <w:r w:rsidR="00260E0A" w:rsidRPr="000C702A">
        <w:t>kan</w:t>
      </w:r>
      <w:r w:rsidR="00D324C6" w:rsidRPr="000C702A">
        <w:t xml:space="preserve"> deze vergoeding worden teruggevorderd.</w:t>
      </w:r>
      <w:r w:rsidR="00FB04DB" w:rsidRPr="000C702A">
        <w:t xml:space="preserve"> </w:t>
      </w:r>
    </w:p>
    <w:p w14:paraId="6F72A286" w14:textId="0DDE5E6C" w:rsidR="00E41FBF" w:rsidRDefault="00E41FBF" w:rsidP="00023C27">
      <w:pPr>
        <w:pStyle w:val="LLNumIndenta"/>
      </w:pPr>
      <w:bookmarkStart w:id="16" w:name="_Ref149224400"/>
      <w:r>
        <w:t xml:space="preserve">De </w:t>
      </w:r>
      <w:r w:rsidR="008121A2">
        <w:t xml:space="preserve">Financier </w:t>
      </w:r>
      <w:r>
        <w:t xml:space="preserve">dient tijdig en juist een SPUK-aanvraag in bij </w:t>
      </w:r>
      <w:r w:rsidR="0082000D">
        <w:t xml:space="preserve">de </w:t>
      </w:r>
      <w:r>
        <w:t xml:space="preserve">Minister van VWS en de </w:t>
      </w:r>
      <w:r w:rsidR="008121A2">
        <w:t>Deelnemende Partij</w:t>
      </w:r>
      <w:r>
        <w:t xml:space="preserve"> verleent hieraan voor zover nodig haar medewerking.</w:t>
      </w:r>
      <w:bookmarkEnd w:id="16"/>
    </w:p>
    <w:p w14:paraId="56C4AA41" w14:textId="7C0D5F7E" w:rsidR="00023C27" w:rsidRDefault="00023C27" w:rsidP="00023C27">
      <w:pPr>
        <w:pStyle w:val="LLNumIndenta"/>
      </w:pPr>
      <w:bookmarkStart w:id="17" w:name="_Ref149223993"/>
      <w:r>
        <w:lastRenderedPageBreak/>
        <w:t xml:space="preserve">De </w:t>
      </w:r>
      <w:r w:rsidR="008121A2">
        <w:t>Financier</w:t>
      </w:r>
      <w:r w:rsidR="00CA70A1">
        <w:t xml:space="preserve"> staat ervoor in dat is voldaan </w:t>
      </w:r>
      <w:r>
        <w:t>aan de voorwaarden zoals gesteld in de SPUK(-beschikking)</w:t>
      </w:r>
      <w:r w:rsidR="00D514F6">
        <w:t xml:space="preserve">, waaronder de verantwoordingseisen van </w:t>
      </w:r>
      <w:r w:rsidR="0082000D">
        <w:t>de</w:t>
      </w:r>
      <w:r w:rsidR="00D514F6">
        <w:t xml:space="preserve"> Minister van VWS op grond van artikel 17a van de Financiële-verhoudingswet.</w:t>
      </w:r>
      <w:bookmarkEnd w:id="17"/>
    </w:p>
    <w:p w14:paraId="1DB3EDCC" w14:textId="6E88BED2" w:rsidR="00671D5F" w:rsidRDefault="00AD01AB" w:rsidP="00CB3E25">
      <w:pPr>
        <w:pStyle w:val="LLHeading2"/>
      </w:pPr>
      <w:bookmarkStart w:id="18" w:name="_Ref138677390"/>
      <w:bookmarkStart w:id="19" w:name="_Toc161669839"/>
      <w:r>
        <w:rPr>
          <w:b/>
          <w:bCs/>
        </w:rPr>
        <w:t>Aanvullende administratie- en transparantievoorwaarden</w:t>
      </w:r>
      <w:bookmarkEnd w:id="18"/>
      <w:bookmarkEnd w:id="19"/>
    </w:p>
    <w:p w14:paraId="477E0E73" w14:textId="74444790" w:rsidR="00AD01AB" w:rsidRDefault="00AD01AB" w:rsidP="00AD01AB">
      <w:pPr>
        <w:pStyle w:val="LLHeading3"/>
      </w:pPr>
      <w:bookmarkStart w:id="20" w:name="_Ref148363423"/>
      <w:r>
        <w:t xml:space="preserve">In aanvulling op de voorwaarden zoals genoemd in artikel </w:t>
      </w:r>
      <w:r>
        <w:fldChar w:fldCharType="begin"/>
      </w:r>
      <w:r>
        <w:instrText xml:space="preserve"> REF _Ref135818774 \w \h </w:instrText>
      </w:r>
      <w:r>
        <w:fldChar w:fldCharType="separate"/>
      </w:r>
      <w:r w:rsidR="006F4CF8">
        <w:t>2.1</w:t>
      </w:r>
      <w:r>
        <w:fldChar w:fldCharType="end"/>
      </w:r>
      <w:r>
        <w:t xml:space="preserve"> dient de </w:t>
      </w:r>
      <w:r w:rsidR="008121A2">
        <w:t>Deelnemende Partij g</w:t>
      </w:r>
      <w:r>
        <w:t xml:space="preserve">edurende de looptijd van deze </w:t>
      </w:r>
      <w:r w:rsidR="001952EF">
        <w:t>Overeenkomst Transformatieplan</w:t>
      </w:r>
      <w:r>
        <w:t xml:space="preserve"> aan de volgende administratie- en transparantievoorwaarden te voldoen:</w:t>
      </w:r>
      <w:bookmarkEnd w:id="20"/>
    </w:p>
    <w:p w14:paraId="788B52A0" w14:textId="4CC50734" w:rsidR="00AD01AB" w:rsidRDefault="00AD01AB" w:rsidP="0018030F">
      <w:pPr>
        <w:pStyle w:val="LLNumIndenta"/>
        <w:numPr>
          <w:ilvl w:val="0"/>
          <w:numId w:val="26"/>
        </w:numPr>
      </w:pPr>
      <w:r>
        <w:t xml:space="preserve">De </w:t>
      </w:r>
      <w:r w:rsidR="008121A2" w:rsidRPr="008121A2">
        <w:t>Deelnemende Partij</w:t>
      </w:r>
      <w:r>
        <w:t xml:space="preserve"> is verplicht een adequate (juiste, tijdige en volledige) administratie bij te houden en op eerste verzoek van de </w:t>
      </w:r>
      <w:r w:rsidR="004B749E">
        <w:t xml:space="preserve">Coördinerende </w:t>
      </w:r>
      <w:r>
        <w:t>Zorgverzekeraar</w:t>
      </w:r>
      <w:r w:rsidR="0082000D">
        <w:t xml:space="preserve"> en/of Financier</w:t>
      </w:r>
      <w:r>
        <w:t xml:space="preserve"> inzicht te verschaffen in de</w:t>
      </w:r>
      <w:r w:rsidR="003A1B06">
        <w:t>ze administratie</w:t>
      </w:r>
      <w:r w:rsidR="00784A58">
        <w:t xml:space="preserve"> voor zover deze betrekking heeft op de inhoud van het Transformatieplan</w:t>
      </w:r>
      <w:r w:rsidR="003A1B06">
        <w:t>, inclusief</w:t>
      </w:r>
      <w:r>
        <w:t xml:space="preserve"> geleverde inspanningen</w:t>
      </w:r>
      <w:r w:rsidR="00A930D7">
        <w:t xml:space="preserve"> (bij een inspanningsverplichting)</w:t>
      </w:r>
      <w:r>
        <w:t>, de behaalde resultaten</w:t>
      </w:r>
      <w:r w:rsidR="00A930D7">
        <w:t xml:space="preserve"> (bij een resultaatsverplichting)</w:t>
      </w:r>
      <w:r w:rsidR="008D4B48">
        <w:t xml:space="preserve"> </w:t>
      </w:r>
      <w:r>
        <w:t xml:space="preserve">en de </w:t>
      </w:r>
      <w:r w:rsidR="008D4B48">
        <w:t>daad</w:t>
      </w:r>
      <w:r>
        <w:t xml:space="preserve">werkelijk </w:t>
      </w:r>
      <w:r w:rsidR="00466524">
        <w:t xml:space="preserve">voor de uitvoering van het Transformatieplan </w:t>
      </w:r>
      <w:r>
        <w:t>gemaakte kosten.</w:t>
      </w:r>
    </w:p>
    <w:p w14:paraId="30FE8708" w14:textId="520BA9A4" w:rsidR="00120C98" w:rsidRDefault="00120C98" w:rsidP="0018030F">
      <w:pPr>
        <w:pStyle w:val="LLNumIndenta"/>
        <w:numPr>
          <w:ilvl w:val="0"/>
          <w:numId w:val="26"/>
        </w:numPr>
      </w:pPr>
      <w:r>
        <w:t xml:space="preserve">De </w:t>
      </w:r>
      <w:r w:rsidR="008121A2" w:rsidRPr="008121A2">
        <w:t>Deelnemende Partij</w:t>
      </w:r>
      <w:r>
        <w:t xml:space="preserve"> is verplicht de werkzaamheden inclusief coördinatie daarvan zoals opgenomen in het Transformatieplan af te stemmen met de Deelnemende Partijen.</w:t>
      </w:r>
    </w:p>
    <w:p w14:paraId="76147AC5" w14:textId="55A122A8" w:rsidR="00B15268" w:rsidRDefault="008D4B48" w:rsidP="00B15268">
      <w:pPr>
        <w:pStyle w:val="LLNumIndenta"/>
      </w:pPr>
      <w:r>
        <w:t xml:space="preserve">De </w:t>
      </w:r>
      <w:r w:rsidR="008121A2" w:rsidRPr="008121A2">
        <w:t>Deelnemende Partij</w:t>
      </w:r>
      <w:r>
        <w:t xml:space="preserve"> is verplicht op eerste verzoek van de</w:t>
      </w:r>
      <w:r w:rsidR="004B749E">
        <w:t xml:space="preserve"> Coördinerende</w:t>
      </w:r>
      <w:r>
        <w:t xml:space="preserve"> Zorgverzekeraar </w:t>
      </w:r>
      <w:r w:rsidR="0082000D">
        <w:t xml:space="preserve">en/of Financier </w:t>
      </w:r>
      <w:r>
        <w:t>medewerking te verlenen aan controles op rechtmatigheid</w:t>
      </w:r>
      <w:r w:rsidR="003E6397">
        <w:t>, waaronder een controle</w:t>
      </w:r>
      <w:r w:rsidR="00C279B8">
        <w:t xml:space="preserve"> </w:t>
      </w:r>
      <w:r w:rsidR="003E6397">
        <w:t>op overcompensatie van betaalde Transformatiemiddelen</w:t>
      </w:r>
      <w:r w:rsidR="00D465FD">
        <w:t>, en het verstrekken van gegevens ten behoeve daarvan</w:t>
      </w:r>
      <w:r>
        <w:t>.</w:t>
      </w:r>
    </w:p>
    <w:p w14:paraId="3451E2BD" w14:textId="5A8BEFDB" w:rsidR="006F6E76" w:rsidRDefault="006F6E76" w:rsidP="0018030F">
      <w:pPr>
        <w:pStyle w:val="LLNumIndenta"/>
        <w:numPr>
          <w:ilvl w:val="0"/>
          <w:numId w:val="26"/>
        </w:numPr>
      </w:pPr>
      <w:r>
        <w:t xml:space="preserve">De </w:t>
      </w:r>
      <w:r w:rsidR="008121A2" w:rsidRPr="008121A2">
        <w:t>Deelnemende Partij</w:t>
      </w:r>
      <w:r>
        <w:t xml:space="preserve"> is verplicht verkregen resultaten van en kennis over de betreffende transformatie om niet aan </w:t>
      </w:r>
      <w:r w:rsidR="00023C27">
        <w:t xml:space="preserve">andere zorgaanbieders en/of </w:t>
      </w:r>
      <w:r w:rsidR="00185FD5">
        <w:t>overige gerelateerde partijen</w:t>
      </w:r>
      <w:r>
        <w:t xml:space="preserve"> ter beschikking te stellen ter voorkoming van onbedoelde concurrentievoordelen.</w:t>
      </w:r>
      <w:r w:rsidR="00AF24E5">
        <w:t xml:space="preserve"> Het Ministerie van VWS coördineert de wijze waarop</w:t>
      </w:r>
      <w:r w:rsidR="000018CE">
        <w:t xml:space="preserve"> deze informatie wordt gedeeld en de </w:t>
      </w:r>
      <w:r w:rsidR="008121A2" w:rsidRPr="008121A2">
        <w:t xml:space="preserve">Deelnemende Partij </w:t>
      </w:r>
      <w:r w:rsidR="000018CE">
        <w:t>verleent zijn actieve medewerking daaraan.</w:t>
      </w:r>
    </w:p>
    <w:p w14:paraId="5143E191" w14:textId="3D67C591" w:rsidR="003A1B06" w:rsidRDefault="008D4B48" w:rsidP="003A1B06">
      <w:pPr>
        <w:pStyle w:val="LLHeading3"/>
      </w:pPr>
      <w:r>
        <w:t xml:space="preserve">De </w:t>
      </w:r>
      <w:r w:rsidR="008121A2" w:rsidRPr="008121A2">
        <w:t xml:space="preserve">Deelnemende Partij </w:t>
      </w:r>
      <w:r w:rsidR="003E6397">
        <w:t xml:space="preserve">stemt door ondertekening van deze </w:t>
      </w:r>
      <w:r w:rsidR="001952EF">
        <w:t>Overeenkomst Transformatieplan</w:t>
      </w:r>
      <w:r w:rsidR="003E6397">
        <w:t xml:space="preserve"> </w:t>
      </w:r>
      <w:r w:rsidR="00D37C13">
        <w:t xml:space="preserve">op voorhand </w:t>
      </w:r>
      <w:r w:rsidR="003E6397">
        <w:t xml:space="preserve">in met de uitwisseling van administratieve informatie tussen de </w:t>
      </w:r>
      <w:r w:rsidR="00B55853">
        <w:t>Zorgverzekeraars onderling</w:t>
      </w:r>
      <w:r w:rsidR="003E6397">
        <w:t xml:space="preserve">, voor zover dat noodzakelijk is voor de </w:t>
      </w:r>
      <w:r w:rsidR="00D86C54">
        <w:t xml:space="preserve">uitvoering van </w:t>
      </w:r>
      <w:r w:rsidR="001952EF">
        <w:t>het Transformatieplan</w:t>
      </w:r>
      <w:r w:rsidR="00D86C54">
        <w:t xml:space="preserve">, </w:t>
      </w:r>
      <w:r w:rsidR="00912475">
        <w:t xml:space="preserve">monitoring van de voortgang, </w:t>
      </w:r>
      <w:r w:rsidR="003E6397">
        <w:t>controle op het behalen van de Mijlpalen, geleverde inspanningen en toets op de daadwerkelijk gemaakte kosten.</w:t>
      </w:r>
    </w:p>
    <w:p w14:paraId="6BADD3C5" w14:textId="26B05552" w:rsidR="00DF3281" w:rsidRDefault="00DF3281" w:rsidP="00DF3281">
      <w:pPr>
        <w:pStyle w:val="LLHeading2"/>
        <w:rPr>
          <w:b/>
          <w:bCs/>
        </w:rPr>
      </w:pPr>
      <w:bookmarkStart w:id="21" w:name="_Toc161669840"/>
      <w:r w:rsidRPr="00DF3281">
        <w:rPr>
          <w:b/>
          <w:bCs/>
        </w:rPr>
        <w:t>Wijziging Transformatieplan</w:t>
      </w:r>
      <w:bookmarkEnd w:id="21"/>
    </w:p>
    <w:p w14:paraId="006B457E" w14:textId="41CC3DF9" w:rsidR="009E5045" w:rsidRDefault="00784A58" w:rsidP="00DF3281">
      <w:pPr>
        <w:pStyle w:val="LLHeading3"/>
      </w:pPr>
      <w:bookmarkStart w:id="22" w:name="_Hlk138704211"/>
      <w:bookmarkStart w:id="23" w:name="_Hlk136529330"/>
      <w:r>
        <w:t>Iedere Zorgverzekeraar en d</w:t>
      </w:r>
      <w:r w:rsidR="00E91C4B">
        <w:t xml:space="preserve">e </w:t>
      </w:r>
      <w:r w:rsidR="008121A2" w:rsidRPr="008121A2">
        <w:t xml:space="preserve">Deelnemende Partij </w:t>
      </w:r>
      <w:r w:rsidR="00B453F1">
        <w:t xml:space="preserve">– </w:t>
      </w:r>
      <w:r w:rsidR="008366BE">
        <w:t>uitsluitend in geval van</w:t>
      </w:r>
      <w:r w:rsidR="00B453F1">
        <w:t xml:space="preserve"> consensus van alle </w:t>
      </w:r>
      <w:r w:rsidR="004964C2">
        <w:t>Deelnemende Partijen</w:t>
      </w:r>
      <w:r w:rsidR="00B453F1">
        <w:t xml:space="preserve"> –</w:t>
      </w:r>
      <w:r w:rsidR="00E91C4B">
        <w:t xml:space="preserve"> </w:t>
      </w:r>
      <w:r>
        <w:t xml:space="preserve">kunnen </w:t>
      </w:r>
      <w:r w:rsidR="00E507D5">
        <w:t xml:space="preserve">bij de Coördinerende Zorgverzekeraar een verzoek tot wijziging van het Transformatieplan indienen. </w:t>
      </w:r>
      <w:r w:rsidR="00D049CD">
        <w:t xml:space="preserve">De wijziging wordt beoordeeld door de Coördinerende Zorgverzekeraar samen met de tweede </w:t>
      </w:r>
      <w:r w:rsidR="005C6718">
        <w:t>beoordelend</w:t>
      </w:r>
      <w:r>
        <w:t>e</w:t>
      </w:r>
      <w:r w:rsidR="005C6718">
        <w:t xml:space="preserve"> </w:t>
      </w:r>
      <w:r w:rsidR="006C3AF8">
        <w:t>Z</w:t>
      </w:r>
      <w:r w:rsidR="00D049CD">
        <w:t>orgverzekeraar.</w:t>
      </w:r>
      <w:r w:rsidR="00152B1A">
        <w:t xml:space="preserve"> </w:t>
      </w:r>
      <w:r w:rsidR="00EC4BA0">
        <w:t>De overige Zorgverzekeraars</w:t>
      </w:r>
      <w:r w:rsidR="008F3677">
        <w:t xml:space="preserve"> en </w:t>
      </w:r>
      <w:r w:rsidR="00023C27">
        <w:t xml:space="preserve">de </w:t>
      </w:r>
      <w:r w:rsidR="008121A2">
        <w:t>Financier</w:t>
      </w:r>
      <w:r w:rsidR="00E80F85">
        <w:t xml:space="preserve"> </w:t>
      </w:r>
      <w:r w:rsidR="008366BE">
        <w:t>zijn onverkort en integraal gebonden</w:t>
      </w:r>
      <w:r w:rsidR="00432877">
        <w:t xml:space="preserve"> aan de uitkomst van deze </w:t>
      </w:r>
      <w:r w:rsidR="007C5416">
        <w:t>beoordeling</w:t>
      </w:r>
      <w:r w:rsidR="00432877">
        <w:t>.</w:t>
      </w:r>
    </w:p>
    <w:bookmarkEnd w:id="22"/>
    <w:p w14:paraId="6CA080F3" w14:textId="13A9794B" w:rsidR="00D049CD" w:rsidRDefault="00432877" w:rsidP="00DF3281">
      <w:pPr>
        <w:pStyle w:val="LLHeading3"/>
      </w:pPr>
      <w:r>
        <w:t xml:space="preserve">Indien de wijziging van het Transformatieplan wordt goedgekeurd, dan zijn Partijen verplicht een addendum bij deze </w:t>
      </w:r>
      <w:r w:rsidR="001952EF">
        <w:t>Overeenkomst Transformatieplan</w:t>
      </w:r>
      <w:r>
        <w:t xml:space="preserve"> overeen te komen dat aan dezelfde eisen zoals opgenomen in deze </w:t>
      </w:r>
      <w:r w:rsidR="001952EF">
        <w:t>Overeenkomst Transformatieplan</w:t>
      </w:r>
      <w:r>
        <w:t xml:space="preserve"> voldoet. </w:t>
      </w:r>
    </w:p>
    <w:p w14:paraId="72967703" w14:textId="29A925A2" w:rsidR="00432877" w:rsidRDefault="00432877" w:rsidP="00DF3281">
      <w:pPr>
        <w:pStyle w:val="LLHeading3"/>
      </w:pPr>
      <w:r>
        <w:lastRenderedPageBreak/>
        <w:t xml:space="preserve">Indien het Transformatieplan in het geheel wordt vervangen door een nieuw transformatieplan, dan komen Partijen een nieuwe overeenkomst ter vervanging van onderhavige </w:t>
      </w:r>
      <w:r w:rsidR="001952EF">
        <w:t>Overeenkomst Transformatieplan</w:t>
      </w:r>
      <w:r>
        <w:t xml:space="preserve"> overeen. Partijen zullen onderhavige </w:t>
      </w:r>
      <w:r w:rsidR="001952EF">
        <w:t>Overeenkomst Transformatieplan</w:t>
      </w:r>
      <w:r>
        <w:t xml:space="preserve"> in dat geval met wederzijds goedvinden beëindigen.</w:t>
      </w:r>
      <w:r w:rsidR="00F16D6D">
        <w:t xml:space="preserve"> Reeds op grond van deze Overeenkomst Transformatieplan gedane</w:t>
      </w:r>
      <w:r w:rsidR="000417F6">
        <w:t xml:space="preserve"> betalingen</w:t>
      </w:r>
      <w:r w:rsidR="00445849">
        <w:t xml:space="preserve"> blijven in stand</w:t>
      </w:r>
      <w:r w:rsidR="008366BE">
        <w:t xml:space="preserve"> en kunnen niet worden teruggevorderd</w:t>
      </w:r>
      <w:r w:rsidR="00445849">
        <w:t>.</w:t>
      </w:r>
    </w:p>
    <w:p w14:paraId="2D633278" w14:textId="035B4B53" w:rsidR="00C279B8" w:rsidRDefault="00C279B8" w:rsidP="00DF3281">
      <w:pPr>
        <w:pStyle w:val="LLHeading3"/>
      </w:pPr>
      <w:r>
        <w:t xml:space="preserve">Indien voor de wijziging en/of vervanging van het Transformatieplan onvoldoende dekking </w:t>
      </w:r>
      <w:r w:rsidR="00350F57">
        <w:t>bestaat</w:t>
      </w:r>
      <w:r>
        <w:t xml:space="preserve"> op grond van de SPUK, dan kan een Deelnemende Partij geen aanspraak maken op een wijziging en/of vervanging van het Transformatieplan.</w:t>
      </w:r>
    </w:p>
    <w:p w14:paraId="0EE2B4C2" w14:textId="0E333C6B" w:rsidR="007417BB" w:rsidRDefault="007417BB" w:rsidP="007417BB">
      <w:pPr>
        <w:pStyle w:val="LLHeading2"/>
        <w:rPr>
          <w:b/>
          <w:bCs/>
        </w:rPr>
      </w:pPr>
      <w:bookmarkStart w:id="24" w:name="_Toc161669841"/>
      <w:bookmarkStart w:id="25" w:name="_Ref138065153"/>
      <w:bookmarkEnd w:id="23"/>
      <w:r w:rsidRPr="007417BB">
        <w:rPr>
          <w:b/>
          <w:bCs/>
        </w:rPr>
        <w:t>Vervanging Deelnemende Partij</w:t>
      </w:r>
      <w:bookmarkEnd w:id="24"/>
    </w:p>
    <w:p w14:paraId="36F98C52" w14:textId="1D515233" w:rsidR="00671C44" w:rsidRDefault="004964C2" w:rsidP="00671C44">
      <w:pPr>
        <w:pStyle w:val="LLHeading3"/>
      </w:pPr>
      <w:r>
        <w:t xml:space="preserve">Partijen kunnen – uitsluitend in geval van consensus van alle Deelnemende Partijen – besluiten de </w:t>
      </w:r>
      <w:r w:rsidR="008121A2" w:rsidRPr="008121A2">
        <w:t>Deelnemende Partij</w:t>
      </w:r>
      <w:r w:rsidR="00A36EEF">
        <w:t xml:space="preserve"> </w:t>
      </w:r>
      <w:r>
        <w:t>te vervangen</w:t>
      </w:r>
      <w:r w:rsidR="00DB789E">
        <w:t xml:space="preserve"> door een andere </w:t>
      </w:r>
      <w:r w:rsidR="00A36EEF" w:rsidRPr="003F6055">
        <w:t>deelnemer</w:t>
      </w:r>
      <w:r w:rsidRPr="003F6055">
        <w:t>. In</w:t>
      </w:r>
      <w:r>
        <w:t xml:space="preserve"> dat geval </w:t>
      </w:r>
      <w:r w:rsidR="00023C27" w:rsidRPr="00023C27">
        <w:t>zijn Partijen verplicht een addendum bij deze Overeenkomst Transformatieplan overeen te komen dat aan dezelfde eisen zoals opgenomen in deze Overeenkomst Transformatieplan voldoet</w:t>
      </w:r>
      <w:r w:rsidR="00671C44">
        <w:t>.</w:t>
      </w:r>
    </w:p>
    <w:p w14:paraId="46F0BA89" w14:textId="2304EC1C" w:rsidR="00671D5F" w:rsidRDefault="00671D5F" w:rsidP="00D135CC">
      <w:pPr>
        <w:pStyle w:val="LLHeading1"/>
      </w:pPr>
      <w:bookmarkStart w:id="26" w:name="_Toc161669842"/>
      <w:r>
        <w:t>BETALINGSPROCEDURE</w:t>
      </w:r>
      <w:bookmarkEnd w:id="25"/>
      <w:bookmarkEnd w:id="26"/>
    </w:p>
    <w:p w14:paraId="7A660EB9" w14:textId="413A48C8" w:rsidR="0029375D" w:rsidRPr="0029375D" w:rsidRDefault="00A60F38" w:rsidP="0029375D">
      <w:pPr>
        <w:pStyle w:val="LLHeading2"/>
        <w:rPr>
          <w:b/>
          <w:bCs/>
        </w:rPr>
      </w:pPr>
      <w:bookmarkStart w:id="27" w:name="_Toc161669843"/>
      <w:r>
        <w:rPr>
          <w:b/>
          <w:bCs/>
        </w:rPr>
        <w:t>Algemeen</w:t>
      </w:r>
      <w:bookmarkEnd w:id="27"/>
    </w:p>
    <w:p w14:paraId="73DD9971" w14:textId="75789566" w:rsidR="00E41FBF" w:rsidRDefault="00FD07CA" w:rsidP="0029375D">
      <w:pPr>
        <w:pStyle w:val="LLHeading3"/>
      </w:pPr>
      <w:r>
        <w:t>De Coördinerend</w:t>
      </w:r>
      <w:r w:rsidR="00C211EB">
        <w:t>e</w:t>
      </w:r>
      <w:r>
        <w:t xml:space="preserve"> </w:t>
      </w:r>
      <w:r w:rsidR="00C211EB">
        <w:t>Z</w:t>
      </w:r>
      <w:r>
        <w:t>orgverzekeraar</w:t>
      </w:r>
      <w:r w:rsidR="00BA484D">
        <w:t xml:space="preserve"> en de tweede beoordelende </w:t>
      </w:r>
      <w:r w:rsidR="006C3AF8">
        <w:t>Z</w:t>
      </w:r>
      <w:r w:rsidR="00BA484D">
        <w:t>orgverzekeraar</w:t>
      </w:r>
      <w:r>
        <w:t xml:space="preserve"> </w:t>
      </w:r>
      <w:r w:rsidR="00BA484D">
        <w:t xml:space="preserve">beoordelen </w:t>
      </w:r>
      <w:r>
        <w:t xml:space="preserve">en </w:t>
      </w:r>
      <w:r w:rsidR="00BA484D">
        <w:t>beslissen</w:t>
      </w:r>
      <w:r w:rsidR="004964C2">
        <w:t xml:space="preserve"> mede namens </w:t>
      </w:r>
      <w:r w:rsidR="00023C27">
        <w:t xml:space="preserve">de </w:t>
      </w:r>
      <w:r w:rsidR="00BC2395">
        <w:t>Financier</w:t>
      </w:r>
      <w:r w:rsidR="00E80F85">
        <w:t xml:space="preserve"> </w:t>
      </w:r>
      <w:r w:rsidR="00C76EC9">
        <w:t xml:space="preserve">of de </w:t>
      </w:r>
      <w:r w:rsidR="00BC2395" w:rsidRPr="00BC2395">
        <w:t xml:space="preserve">Deelnemende Partij </w:t>
      </w:r>
      <w:r w:rsidR="009760D4">
        <w:t xml:space="preserve">in aanmerking komt voor betaling van de Transformatiemiddelen (zie artikel </w:t>
      </w:r>
      <w:r w:rsidR="003604C0">
        <w:fldChar w:fldCharType="begin"/>
      </w:r>
      <w:r w:rsidR="003604C0">
        <w:instrText xml:space="preserve"> REF _Ref140666109 \w \h </w:instrText>
      </w:r>
      <w:r w:rsidR="003604C0">
        <w:fldChar w:fldCharType="separate"/>
      </w:r>
      <w:r w:rsidR="00577B45">
        <w:t>3.3</w:t>
      </w:r>
      <w:r w:rsidR="003604C0">
        <w:fldChar w:fldCharType="end"/>
      </w:r>
      <w:r w:rsidR="00C211EB">
        <w:t xml:space="preserve"> </w:t>
      </w:r>
      <w:r w:rsidR="00881967">
        <w:t>van deze Overeenkomst</w:t>
      </w:r>
      <w:r w:rsidR="00C211EB">
        <w:t xml:space="preserve"> Transformatieplan</w:t>
      </w:r>
      <w:r w:rsidR="00881967">
        <w:t>).</w:t>
      </w:r>
      <w:r w:rsidR="00E41FBF" w:rsidRPr="00E41FBF">
        <w:t xml:space="preserve"> </w:t>
      </w:r>
      <w:r w:rsidR="00E41FBF">
        <w:t xml:space="preserve">Na goedkeuring kan de </w:t>
      </w:r>
      <w:r w:rsidR="006F4CF8">
        <w:t>Deelnemende Partij</w:t>
      </w:r>
      <w:r w:rsidR="00E41FBF">
        <w:t xml:space="preserve"> de aanvraag voor Transformatiemiddelen indienen bij de </w:t>
      </w:r>
      <w:r w:rsidR="00BC2395">
        <w:t>Financier</w:t>
      </w:r>
      <w:r w:rsidR="00E41FBF">
        <w:t>.</w:t>
      </w:r>
    </w:p>
    <w:p w14:paraId="374BBBBB" w14:textId="0F77A146" w:rsidR="00FB0399" w:rsidRPr="00050192" w:rsidRDefault="003C22AB" w:rsidP="003C22AB">
      <w:pPr>
        <w:pStyle w:val="LLHeading3"/>
      </w:pPr>
      <w:r>
        <w:t xml:space="preserve">Het recht van de Deelnemende Partij op Transformatiemiddelen ontstaat, </w:t>
      </w:r>
      <w:r w:rsidR="00050192" w:rsidRPr="00050192">
        <w:t xml:space="preserve">indien een Mijlpaal zoals opgenomen in het Transformatieplan door de Deelnemende Partij is behaald (zie artikel </w:t>
      </w:r>
      <w:r w:rsidR="00050192" w:rsidRPr="00050192">
        <w:fldChar w:fldCharType="begin"/>
      </w:r>
      <w:r w:rsidR="00050192" w:rsidRPr="00050192">
        <w:instrText xml:space="preserve"> REF _Ref138064957 \w \h </w:instrText>
      </w:r>
      <w:r w:rsidR="00050192" w:rsidRPr="00050192">
        <w:fldChar w:fldCharType="separate"/>
      </w:r>
      <w:r w:rsidR="00050192" w:rsidRPr="00050192">
        <w:t>3.2</w:t>
      </w:r>
      <w:r w:rsidR="00050192" w:rsidRPr="00050192">
        <w:fldChar w:fldCharType="end"/>
      </w:r>
      <w:r w:rsidR="00050192" w:rsidRPr="00050192">
        <w:t xml:space="preserve"> van deze Overeenkomst Transformatiemiddelen)</w:t>
      </w:r>
      <w:r w:rsidR="000E1AEE">
        <w:t xml:space="preserve"> en aan de voorwaarden in deze Overeenkomst Transformatieplan is voldaan</w:t>
      </w:r>
      <w:r w:rsidR="00395727" w:rsidRPr="00050192">
        <w:t>.</w:t>
      </w:r>
      <w:r w:rsidR="005A43F4">
        <w:rPr>
          <w:rStyle w:val="Voetnootmarkering"/>
        </w:rPr>
        <w:footnoteReference w:id="5"/>
      </w:r>
    </w:p>
    <w:p w14:paraId="1360DB4A" w14:textId="19500BAC" w:rsidR="00635042" w:rsidRPr="00635042" w:rsidRDefault="00635042" w:rsidP="00635042">
      <w:pPr>
        <w:pStyle w:val="LLHeading2"/>
        <w:rPr>
          <w:b/>
          <w:bCs/>
        </w:rPr>
      </w:pPr>
      <w:bookmarkStart w:id="28" w:name="_Ref138064957"/>
      <w:bookmarkStart w:id="29" w:name="_Toc161669844"/>
      <w:r>
        <w:rPr>
          <w:b/>
          <w:bCs/>
        </w:rPr>
        <w:t>Mijlpalen</w:t>
      </w:r>
      <w:bookmarkEnd w:id="28"/>
      <w:bookmarkEnd w:id="29"/>
    </w:p>
    <w:p w14:paraId="5CFA08FB" w14:textId="24B028E0" w:rsidR="00635042" w:rsidRDefault="00681381" w:rsidP="00635042">
      <w:pPr>
        <w:pStyle w:val="LLHeading3"/>
      </w:pPr>
      <w:r>
        <w:t xml:space="preserve">Het recht op </w:t>
      </w:r>
      <w:r w:rsidR="00635042">
        <w:t xml:space="preserve">Transformatiemiddelen is gekoppeld aan het behalen van de Mijlpalen zoals opgenomen in het Transformatieplan van de </w:t>
      </w:r>
      <w:r w:rsidR="00BC2395" w:rsidRPr="00BC2395">
        <w:t>Deelnemende Partij</w:t>
      </w:r>
      <w:r w:rsidR="00635042">
        <w:t xml:space="preserve">. </w:t>
      </w:r>
      <w:r w:rsidR="00050192">
        <w:t xml:space="preserve"> </w:t>
      </w:r>
      <w:r w:rsidR="004B73EF">
        <w:t>De hoogte van de daarbij</w:t>
      </w:r>
      <w:r w:rsidR="005D09AC">
        <w:t xml:space="preserve"> </w:t>
      </w:r>
      <w:r w:rsidR="004B73EF">
        <w:t>behorende beschikbaar gestelde Transformatiemiddelen</w:t>
      </w:r>
      <w:r w:rsidR="005D09AC">
        <w:t xml:space="preserve"> (per kpi)</w:t>
      </w:r>
      <w:r w:rsidR="004B73EF">
        <w:t xml:space="preserve"> is opgenomen in </w:t>
      </w:r>
      <w:r w:rsidR="004B73EF" w:rsidRPr="005D09AC">
        <w:rPr>
          <w:b/>
          <w:bCs/>
        </w:rPr>
        <w:t xml:space="preserve">Bijlage </w:t>
      </w:r>
      <w:r w:rsidR="0029643A">
        <w:rPr>
          <w:b/>
          <w:bCs/>
        </w:rPr>
        <w:t>3</w:t>
      </w:r>
      <w:r w:rsidR="004B73EF" w:rsidRPr="00D14D0A">
        <w:rPr>
          <w:rStyle w:val="Voetnootmarkering"/>
        </w:rPr>
        <w:footnoteReference w:id="6"/>
      </w:r>
      <w:r w:rsidR="00A60F38">
        <w:t xml:space="preserve"> </w:t>
      </w:r>
      <w:r w:rsidR="004B73EF">
        <w:t xml:space="preserve">bij deze </w:t>
      </w:r>
      <w:r w:rsidR="001952EF">
        <w:t>Overeenkomst Transformatieplan</w:t>
      </w:r>
      <w:r w:rsidR="004B73EF">
        <w:t>.</w:t>
      </w:r>
    </w:p>
    <w:p w14:paraId="20D32674" w14:textId="70BE2BC8" w:rsidR="00FB0666" w:rsidRDefault="00FB0666" w:rsidP="00FB0666">
      <w:pPr>
        <w:pStyle w:val="LLHeading3"/>
      </w:pPr>
      <w:bookmarkStart w:id="30" w:name="_Ref136523261"/>
      <w:r>
        <w:t>De Coördinerende Zorgverzekeraar</w:t>
      </w:r>
      <w:r w:rsidR="00BA484D">
        <w:t xml:space="preserve"> en de tweede beoordelende </w:t>
      </w:r>
      <w:r w:rsidR="006C3AF8">
        <w:t>Z</w:t>
      </w:r>
      <w:r w:rsidR="00BA484D">
        <w:t>orgverzekeraar</w:t>
      </w:r>
      <w:r>
        <w:t xml:space="preserve"> </w:t>
      </w:r>
      <w:r w:rsidR="00BA484D">
        <w:t xml:space="preserve">beoordelen </w:t>
      </w:r>
      <w:r>
        <w:t xml:space="preserve">of de </w:t>
      </w:r>
      <w:r w:rsidR="00BC2395" w:rsidRPr="00BC2395">
        <w:t xml:space="preserve">Deelnemende Partij </w:t>
      </w:r>
      <w:r>
        <w:t xml:space="preserve">de betreffende Mijlpaal heeft behaald en </w:t>
      </w:r>
      <w:r w:rsidR="00BA484D">
        <w:t>delen</w:t>
      </w:r>
      <w:r>
        <w:t xml:space="preserve"> </w:t>
      </w:r>
      <w:r w:rsidR="00BA484D">
        <w:t>het</w:t>
      </w:r>
      <w:r>
        <w:t xml:space="preserve"> oordeel met de </w:t>
      </w:r>
      <w:r w:rsidR="00BC2395" w:rsidRPr="00BC2395">
        <w:t>Deelnemende Partij</w:t>
      </w:r>
      <w:r w:rsidR="000E4F63">
        <w:t xml:space="preserve">, de </w:t>
      </w:r>
      <w:r w:rsidR="006C3AF8">
        <w:t>overige Zorgverzekeraars</w:t>
      </w:r>
      <w:r w:rsidR="000E4F63">
        <w:t xml:space="preserve"> en </w:t>
      </w:r>
      <w:r w:rsidR="00D514F6">
        <w:t xml:space="preserve">de </w:t>
      </w:r>
      <w:r w:rsidR="00BC2395">
        <w:t>Financier</w:t>
      </w:r>
      <w:r>
        <w:t xml:space="preserve">. De </w:t>
      </w:r>
      <w:r w:rsidR="00BC2395" w:rsidRPr="00BC2395">
        <w:t>Deelnemende Partij</w:t>
      </w:r>
      <w:r>
        <w:t xml:space="preserve"> is verplicht medewerking te verlenen aan deze beoordeling. Indien de beoordeling niet tijdig binnen </w:t>
      </w:r>
      <w:r w:rsidR="00BA484D">
        <w:t>vier weken</w:t>
      </w:r>
      <w:r>
        <w:t xml:space="preserve"> na het verstrijken van de </w:t>
      </w:r>
      <w:r w:rsidR="006664E7">
        <w:t>behaaldatum</w:t>
      </w:r>
      <w:r>
        <w:t xml:space="preserve"> voor de Mijlpaal zoals opgenomen in het Transformatieplan wordt uitgevoerd, dan wordt de Mijlpaal geacht te zijn behaald</w:t>
      </w:r>
      <w:r w:rsidR="00445849">
        <w:t xml:space="preserve"> ten aanzien van de betaalverplichting</w:t>
      </w:r>
      <w:r w:rsidR="00E91C4B">
        <w:t xml:space="preserve">, mits de </w:t>
      </w:r>
      <w:r w:rsidR="00BC2395" w:rsidRPr="00BC2395">
        <w:t>Deelnemende Partij</w:t>
      </w:r>
      <w:r w:rsidR="006C3AF8">
        <w:t xml:space="preserve"> naar het oordeel van de Coördinerende Zorgverzekeraar</w:t>
      </w:r>
      <w:r w:rsidR="000E4F63">
        <w:t xml:space="preserve"> </w:t>
      </w:r>
      <w:r w:rsidR="006C3AF8">
        <w:t>volledig</w:t>
      </w:r>
      <w:r w:rsidR="00E91C4B">
        <w:t xml:space="preserve"> heeft voldaan aan de administratie- en </w:t>
      </w:r>
      <w:r w:rsidR="00E91C4B">
        <w:lastRenderedPageBreak/>
        <w:t xml:space="preserve">transparantieverplichtingen zoals bedoeld in artikel </w:t>
      </w:r>
      <w:r w:rsidR="00E91C4B">
        <w:fldChar w:fldCharType="begin"/>
      </w:r>
      <w:r w:rsidR="00E91C4B">
        <w:instrText xml:space="preserve"> REF _Ref138677390 \w \h </w:instrText>
      </w:r>
      <w:r w:rsidR="00E91C4B">
        <w:fldChar w:fldCharType="separate"/>
      </w:r>
      <w:r w:rsidR="006F4CF8">
        <w:t>2.2</w:t>
      </w:r>
      <w:r w:rsidR="00E91C4B">
        <w:fldChar w:fldCharType="end"/>
      </w:r>
      <w:r w:rsidR="00E91C4B">
        <w:t xml:space="preserve"> van deze Overeenkomst Transformatieplan</w:t>
      </w:r>
      <w:r>
        <w:t>.</w:t>
      </w:r>
      <w:bookmarkEnd w:id="30"/>
    </w:p>
    <w:p w14:paraId="18A9A801" w14:textId="0D8EB9DF" w:rsidR="004A1EF1" w:rsidRDefault="004A1EF1" w:rsidP="00635042">
      <w:pPr>
        <w:pStyle w:val="LLHeading3"/>
      </w:pPr>
      <w:r>
        <w:t xml:space="preserve">De </w:t>
      </w:r>
      <w:r w:rsidR="00BC2395" w:rsidRPr="00BC2395">
        <w:t xml:space="preserve">Deelnemende Partij </w:t>
      </w:r>
      <w:r>
        <w:t xml:space="preserve">verplicht zich door ondertekening van deze </w:t>
      </w:r>
      <w:r w:rsidR="001952EF">
        <w:t>Overeenkomst Transformatieplan</w:t>
      </w:r>
      <w:r>
        <w:t xml:space="preserve"> de Mijlpalen zoals opgenomen in het Transformatieplan binnen de daarvoor gestelde </w:t>
      </w:r>
      <w:r w:rsidR="006664E7">
        <w:t>behaaldata</w:t>
      </w:r>
      <w:r>
        <w:t xml:space="preserve"> te behalen</w:t>
      </w:r>
      <w:r w:rsidR="00203B4F">
        <w:t>.</w:t>
      </w:r>
    </w:p>
    <w:p w14:paraId="7759DF7A" w14:textId="01A7C117" w:rsidR="00047E64" w:rsidRPr="00946FAD" w:rsidRDefault="00946FAD" w:rsidP="00946FAD">
      <w:pPr>
        <w:pStyle w:val="LLHeading2"/>
        <w:rPr>
          <w:b/>
          <w:bCs/>
        </w:rPr>
      </w:pPr>
      <w:bookmarkStart w:id="31" w:name="_Ref140666109"/>
      <w:bookmarkStart w:id="32" w:name="_Toc161669845"/>
      <w:r w:rsidRPr="00946FAD">
        <w:rPr>
          <w:b/>
          <w:bCs/>
        </w:rPr>
        <w:t>Betaling</w:t>
      </w:r>
      <w:bookmarkEnd w:id="31"/>
      <w:bookmarkEnd w:id="32"/>
    </w:p>
    <w:p w14:paraId="775CC530" w14:textId="0E092212" w:rsidR="00541134" w:rsidRDefault="00D514F6" w:rsidP="006F4CF8">
      <w:pPr>
        <w:pStyle w:val="LLHeading3"/>
      </w:pPr>
      <w:bookmarkStart w:id="33" w:name="_Ref138688658"/>
      <w:bookmarkStart w:id="34" w:name="_Hlk138066803"/>
      <w:r>
        <w:t xml:space="preserve">De </w:t>
      </w:r>
      <w:r w:rsidR="00BC2395">
        <w:t>Financier</w:t>
      </w:r>
      <w:r w:rsidR="000E4F63">
        <w:t xml:space="preserve"> verplicht</w:t>
      </w:r>
      <w:r w:rsidR="00541134">
        <w:t xml:space="preserve"> zich om de aan de Mijlpalen gekoppelde bedragen uit te betalen overeenkomstig </w:t>
      </w:r>
      <w:r w:rsidR="006F4CF8">
        <w:t>hetgeen</w:t>
      </w:r>
      <w:r w:rsidR="00050192">
        <w:t xml:space="preserve"> is</w:t>
      </w:r>
      <w:r w:rsidR="00541134">
        <w:t xml:space="preserve"> opgenomen in artikel </w:t>
      </w:r>
      <w:r w:rsidR="006F4CF8">
        <w:fldChar w:fldCharType="begin"/>
      </w:r>
      <w:r w:rsidR="006F4CF8">
        <w:instrText xml:space="preserve"> REF _Ref138064957 \w \h </w:instrText>
      </w:r>
      <w:r w:rsidR="006F4CF8">
        <w:fldChar w:fldCharType="separate"/>
      </w:r>
      <w:r w:rsidR="006F4CF8">
        <w:t>3.2</w:t>
      </w:r>
      <w:r w:rsidR="006F4CF8">
        <w:fldChar w:fldCharType="end"/>
      </w:r>
      <w:r w:rsidR="00050192">
        <w:t xml:space="preserve"> van deze Overeenkomst Transformatieplan</w:t>
      </w:r>
      <w:r w:rsidR="000E1AEE">
        <w:t xml:space="preserve">, </w:t>
      </w:r>
      <w:r w:rsidR="00541134">
        <w:t>indien aan de voorwaarden in deze Overeenkomst Transformatieplan is voldaan.</w:t>
      </w:r>
      <w:r w:rsidR="00DB789E">
        <w:t xml:space="preserve"> De </w:t>
      </w:r>
      <w:r w:rsidR="00BC2395" w:rsidRPr="00BC2395">
        <w:t>Deelnemende Partij</w:t>
      </w:r>
      <w:r w:rsidR="00DB789E">
        <w:t xml:space="preserve"> kan zich ten behoeve van de betaling uitsluitend tot </w:t>
      </w:r>
      <w:r>
        <w:t xml:space="preserve">de </w:t>
      </w:r>
      <w:r w:rsidR="00BC2395">
        <w:t>Financier</w:t>
      </w:r>
      <w:r w:rsidR="00DB789E">
        <w:t xml:space="preserve"> wenden</w:t>
      </w:r>
      <w:r w:rsidR="00710408">
        <w:t>, en niet tot de Zorgverzekeraars (waaronder de Coördinerende Zorgverzekeraar)</w:t>
      </w:r>
      <w:r>
        <w:t xml:space="preserve"> en/of </w:t>
      </w:r>
      <w:r w:rsidR="0082000D">
        <w:t>de</w:t>
      </w:r>
      <w:r>
        <w:t xml:space="preserve"> Minister van VWS</w:t>
      </w:r>
      <w:r w:rsidR="00710408">
        <w:t>.</w:t>
      </w:r>
      <w:r w:rsidR="00DB789E">
        <w:t xml:space="preserve"> </w:t>
      </w:r>
    </w:p>
    <w:p w14:paraId="2EEDF409" w14:textId="7FD91B14" w:rsidR="00D135CC" w:rsidRPr="00164DFB" w:rsidRDefault="00D135CC" w:rsidP="00D135CC">
      <w:pPr>
        <w:pStyle w:val="LLHeading1"/>
      </w:pPr>
      <w:bookmarkStart w:id="35" w:name="_Toc161669846"/>
      <w:bookmarkEnd w:id="33"/>
      <w:bookmarkEnd w:id="34"/>
      <w:r w:rsidRPr="00164DFB">
        <w:t>OVERIGE BEPALINGEN</w:t>
      </w:r>
      <w:bookmarkStart w:id="36" w:name="_Toc75953842"/>
      <w:bookmarkEnd w:id="5"/>
      <w:bookmarkEnd w:id="6"/>
      <w:bookmarkEnd w:id="7"/>
      <w:bookmarkEnd w:id="8"/>
      <w:bookmarkEnd w:id="9"/>
      <w:bookmarkEnd w:id="35"/>
    </w:p>
    <w:p w14:paraId="4523F74D" w14:textId="2F53A862" w:rsidR="004D3102" w:rsidRDefault="004D3102" w:rsidP="00D135CC">
      <w:pPr>
        <w:pStyle w:val="LLHeading2"/>
        <w:rPr>
          <w:b/>
          <w:bCs/>
        </w:rPr>
      </w:pPr>
      <w:bookmarkStart w:id="37" w:name="_Toc161669847"/>
      <w:bookmarkStart w:id="38" w:name="_Toc94615572"/>
      <w:bookmarkStart w:id="39" w:name="_Toc101887309"/>
      <w:r>
        <w:rPr>
          <w:b/>
          <w:bCs/>
        </w:rPr>
        <w:t>Duur</w:t>
      </w:r>
      <w:bookmarkEnd w:id="37"/>
    </w:p>
    <w:p w14:paraId="66B17CB4" w14:textId="28C3B80C" w:rsidR="004D3102" w:rsidRDefault="004D3102" w:rsidP="004D3102">
      <w:pPr>
        <w:pStyle w:val="LLHeading3"/>
      </w:pPr>
      <w:r>
        <w:t xml:space="preserve">Deze </w:t>
      </w:r>
      <w:r w:rsidR="001952EF">
        <w:t>Overeenkomst Transformatieplan</w:t>
      </w:r>
      <w:r>
        <w:t xml:space="preserve"> is aangegaan voor bepaalde duur, te weten voor de periode van de beoogde transformatie zoals opgenomen in het Transformatieplan.</w:t>
      </w:r>
      <w:r w:rsidR="00824FC0">
        <w:t xml:space="preserve"> Deze Overeenkomst Transformatieplan</w:t>
      </w:r>
      <w:r w:rsidR="0033018C">
        <w:t xml:space="preserve"> eindigt van rechtswege per de datum dat het IZA eindigt of komt te vervallen.</w:t>
      </w:r>
    </w:p>
    <w:p w14:paraId="4209FC9A" w14:textId="4ED87D07" w:rsidR="004D3102" w:rsidRDefault="004D3102" w:rsidP="004D3102">
      <w:pPr>
        <w:pStyle w:val="LLHeading3"/>
      </w:pPr>
      <w:r>
        <w:t xml:space="preserve">Verplichtingen welke naar hun aard bestemd zijn om ook na beëindiging van deze </w:t>
      </w:r>
      <w:r w:rsidR="001952EF">
        <w:t>Overeenkomst Transformatieplan</w:t>
      </w:r>
      <w:r>
        <w:t xml:space="preserve"> voort te duren blijven </w:t>
      </w:r>
      <w:r w:rsidR="009E67B7">
        <w:t xml:space="preserve">ook </w:t>
      </w:r>
      <w:r>
        <w:t xml:space="preserve">na beëindiging van deze </w:t>
      </w:r>
      <w:r w:rsidR="001952EF">
        <w:t>Overeenkomst Transformatieplan</w:t>
      </w:r>
      <w:r>
        <w:t xml:space="preserve"> bestaan.</w:t>
      </w:r>
    </w:p>
    <w:p w14:paraId="5C303157" w14:textId="0A773EBC" w:rsidR="007B6BAD" w:rsidRDefault="004D3102" w:rsidP="00D135CC">
      <w:pPr>
        <w:pStyle w:val="LLHeading2"/>
        <w:rPr>
          <w:b/>
          <w:bCs/>
        </w:rPr>
      </w:pPr>
      <w:bookmarkStart w:id="40" w:name="_Ref136611945"/>
      <w:bookmarkStart w:id="41" w:name="_Toc161669848"/>
      <w:r>
        <w:rPr>
          <w:b/>
          <w:bCs/>
        </w:rPr>
        <w:t>Niet-nakoming en ontbinding</w:t>
      </w:r>
      <w:bookmarkEnd w:id="40"/>
      <w:bookmarkEnd w:id="41"/>
    </w:p>
    <w:p w14:paraId="163BD3EC" w14:textId="4B764585" w:rsidR="001A25FA" w:rsidRDefault="001A25FA" w:rsidP="007B6BAD">
      <w:pPr>
        <w:pStyle w:val="LLHeading3"/>
      </w:pPr>
      <w:bookmarkStart w:id="42" w:name="_Ref138676172"/>
      <w:r>
        <w:t xml:space="preserve">Partijen zijn gerechtigd deze Overeenkomst Transformatieplan </w:t>
      </w:r>
      <w:r w:rsidR="007672CC">
        <w:t>met</w:t>
      </w:r>
      <w:r>
        <w:t xml:space="preserve"> opgaaf van redenen met onmiddellijke ingang buitengerechtelijk te ontbinden, indien:</w:t>
      </w:r>
      <w:bookmarkEnd w:id="42"/>
    </w:p>
    <w:p w14:paraId="52ED582A" w14:textId="7B21D36B" w:rsidR="001A25FA" w:rsidRPr="00A553B5" w:rsidRDefault="001A25FA" w:rsidP="001A25FA">
      <w:pPr>
        <w:pStyle w:val="LLNumbering"/>
        <w:numPr>
          <w:ilvl w:val="1"/>
          <w:numId w:val="5"/>
        </w:numPr>
      </w:pPr>
      <w:bookmarkStart w:id="43" w:name="_Ref138676173"/>
      <w:r w:rsidRPr="00A553B5">
        <w:t xml:space="preserve">sprake </w:t>
      </w:r>
      <w:r w:rsidR="00A553B5" w:rsidRPr="00A553B5">
        <w:t xml:space="preserve">is van </w:t>
      </w:r>
      <w:r w:rsidR="00A553B5">
        <w:t>een</w:t>
      </w:r>
      <w:r w:rsidR="00A553B5" w:rsidRPr="00A553B5">
        <w:t xml:space="preserve"> situatie</w:t>
      </w:r>
      <w:r w:rsidRPr="00A553B5">
        <w:t xml:space="preserve"> zoals bedoeld in artikel </w:t>
      </w:r>
      <w:r w:rsidRPr="00A553B5">
        <w:fldChar w:fldCharType="begin"/>
      </w:r>
      <w:r w:rsidRPr="00A553B5">
        <w:instrText xml:space="preserve"> REF _Ref138675609 \w \h </w:instrText>
      </w:r>
      <w:r w:rsidR="00A553B5" w:rsidRPr="00A553B5">
        <w:instrText xml:space="preserve"> \* MERGEFORMAT </w:instrText>
      </w:r>
      <w:r w:rsidRPr="00A553B5">
        <w:fldChar w:fldCharType="separate"/>
      </w:r>
      <w:r w:rsidR="006F4CF8" w:rsidRPr="00A553B5">
        <w:t>2.1.1</w:t>
      </w:r>
      <w:r w:rsidRPr="00A553B5">
        <w:fldChar w:fldCharType="end"/>
      </w:r>
      <w:r w:rsidRPr="00A553B5">
        <w:t xml:space="preserve"> onder </w:t>
      </w:r>
      <w:r w:rsidRPr="00A553B5">
        <w:fldChar w:fldCharType="begin"/>
      </w:r>
      <w:r w:rsidRPr="00A553B5">
        <w:instrText xml:space="preserve"> REF _Ref138675594 \w \h </w:instrText>
      </w:r>
      <w:r w:rsidR="00A553B5" w:rsidRPr="00A553B5">
        <w:instrText xml:space="preserve"> \* MERGEFORMAT </w:instrText>
      </w:r>
      <w:r w:rsidRPr="00A553B5">
        <w:fldChar w:fldCharType="separate"/>
      </w:r>
      <w:r w:rsidR="006F4CF8" w:rsidRPr="00A553B5">
        <w:t>(c)</w:t>
      </w:r>
      <w:r w:rsidRPr="00A553B5">
        <w:fldChar w:fldCharType="end"/>
      </w:r>
      <w:r w:rsidRPr="00A553B5">
        <w:t xml:space="preserve"> van deze Overeenkomst Transformatieplan;</w:t>
      </w:r>
      <w:bookmarkEnd w:id="43"/>
    </w:p>
    <w:p w14:paraId="4FD90A91" w14:textId="61E3537D" w:rsidR="007D7F12" w:rsidRDefault="007D7F12" w:rsidP="001A25FA">
      <w:pPr>
        <w:pStyle w:val="LLNumbering"/>
        <w:numPr>
          <w:ilvl w:val="1"/>
          <w:numId w:val="5"/>
        </w:numPr>
      </w:pPr>
      <w:r>
        <w:t xml:space="preserve">blijkt dat </w:t>
      </w:r>
      <w:r w:rsidR="00C279B8">
        <w:t xml:space="preserve">(een wijziging en/of vervanging van) </w:t>
      </w:r>
      <w:r>
        <w:t>het Transformatieplan</w:t>
      </w:r>
      <w:r w:rsidR="0082000D">
        <w:t xml:space="preserve"> </w:t>
      </w:r>
      <w:r>
        <w:t>ten onrechte is goedgekeurd</w:t>
      </w:r>
      <w:r w:rsidR="00C0277D">
        <w:t>;</w:t>
      </w:r>
    </w:p>
    <w:p w14:paraId="5FB1FBF3" w14:textId="6998E515" w:rsidR="00D6057E" w:rsidRPr="0082000D" w:rsidRDefault="0082000D" w:rsidP="001A25FA">
      <w:pPr>
        <w:pStyle w:val="LLNumbering"/>
        <w:numPr>
          <w:ilvl w:val="1"/>
          <w:numId w:val="5"/>
        </w:numPr>
      </w:pPr>
      <w:bookmarkStart w:id="44" w:name="_Ref149225350"/>
      <w:r>
        <w:t xml:space="preserve">de </w:t>
      </w:r>
      <w:r w:rsidR="00D6057E">
        <w:t xml:space="preserve">Minister van VWS de SPUK-aanvraag </w:t>
      </w:r>
      <w:r w:rsidR="00D6057E" w:rsidRPr="0082000D">
        <w:t xml:space="preserve">van de </w:t>
      </w:r>
      <w:r w:rsidR="00BC2395" w:rsidRPr="0082000D">
        <w:t>Financier</w:t>
      </w:r>
      <w:r w:rsidR="00D6057E" w:rsidRPr="0082000D">
        <w:t xml:space="preserve"> afkeurt</w:t>
      </w:r>
      <w:r w:rsidRPr="0082000D">
        <w:t xml:space="preserve"> en/of de Minister van VWS het verzoek om herziening van de SPUK-beschikking afwijst</w:t>
      </w:r>
      <w:r w:rsidR="00D6057E" w:rsidRPr="0082000D">
        <w:t>;</w:t>
      </w:r>
      <w:bookmarkEnd w:id="44"/>
    </w:p>
    <w:p w14:paraId="183C67F3" w14:textId="30DA5968" w:rsidR="00D6057E" w:rsidRDefault="0082000D" w:rsidP="001A25FA">
      <w:pPr>
        <w:pStyle w:val="LLNumbering"/>
        <w:numPr>
          <w:ilvl w:val="1"/>
          <w:numId w:val="5"/>
        </w:numPr>
      </w:pPr>
      <w:bookmarkStart w:id="45" w:name="_Ref149225351"/>
      <w:r>
        <w:t xml:space="preserve">de </w:t>
      </w:r>
      <w:r w:rsidR="00D6057E">
        <w:t>Minister van VWS een besluit neemt ten aanzien van de wijziging, intrekking of vaststelling van de SPUK die aanleiding tot ontbinding geeft;</w:t>
      </w:r>
      <w:bookmarkEnd w:id="45"/>
    </w:p>
    <w:p w14:paraId="41016987" w14:textId="3FD62F0B" w:rsidR="001A25FA" w:rsidRDefault="001A25FA" w:rsidP="007D2A11">
      <w:pPr>
        <w:pStyle w:val="LLNumbering"/>
        <w:numPr>
          <w:ilvl w:val="1"/>
          <w:numId w:val="5"/>
        </w:numPr>
      </w:pPr>
      <w:r>
        <w:t>een van de Partijen</w:t>
      </w:r>
      <w:r w:rsidR="007D7F12">
        <w:t xml:space="preserve"> </w:t>
      </w:r>
      <w:r>
        <w:t>tekortschiet in de nakoming van (één van) haar verplichting(en) uit deze Overeenkomst Transformatieplan</w:t>
      </w:r>
      <w:r w:rsidR="007D7F12">
        <w:t xml:space="preserve">, daarvan op de hoogte is gesteld door de andere Partij door middel van een met redenen omkleed geschrift en niet binnen de door de andere Partij gestelde redelijke termijn </w:t>
      </w:r>
      <w:r w:rsidR="007672CC">
        <w:t>is overgegaan</w:t>
      </w:r>
      <w:r w:rsidR="007D7F12">
        <w:t xml:space="preserve"> tot</w:t>
      </w:r>
      <w:r w:rsidR="007672CC">
        <w:t xml:space="preserve"> adequaat</w:t>
      </w:r>
      <w:r w:rsidR="007D7F12">
        <w:t xml:space="preserve"> herstel. Indien nakoming</w:t>
      </w:r>
      <w:r>
        <w:t xml:space="preserve"> van de betreffende verplichting(en) reeds blijvend onmogelijk is, </w:t>
      </w:r>
      <w:r w:rsidR="007D7F12">
        <w:t xml:space="preserve">is </w:t>
      </w:r>
      <w:r>
        <w:t>de</w:t>
      </w:r>
      <w:r w:rsidR="007D7F12">
        <w:t xml:space="preserve"> betreffende</w:t>
      </w:r>
      <w:r>
        <w:t xml:space="preserve"> Partij van rechtswege in verzuim</w:t>
      </w:r>
      <w:r w:rsidR="003F4614">
        <w:t>;</w:t>
      </w:r>
    </w:p>
    <w:p w14:paraId="5B9B7BAC" w14:textId="4D3F818D" w:rsidR="003F4614" w:rsidRDefault="00BC2395" w:rsidP="007D2A11">
      <w:pPr>
        <w:pStyle w:val="LLNumbering"/>
        <w:numPr>
          <w:ilvl w:val="1"/>
          <w:numId w:val="5"/>
        </w:numPr>
      </w:pPr>
      <w:r>
        <w:lastRenderedPageBreak/>
        <w:t>een</w:t>
      </w:r>
      <w:r w:rsidR="003F4614">
        <w:t xml:space="preserve"> </w:t>
      </w:r>
      <w:r w:rsidRPr="00BC2395">
        <w:t>Deelnemende Partij</w:t>
      </w:r>
      <w:r w:rsidR="00185FD5">
        <w:t xml:space="preserve"> </w:t>
      </w:r>
      <w:r w:rsidR="003F4614">
        <w:t xml:space="preserve">surseance van betaling aanvraagt of het faillissement van </w:t>
      </w:r>
      <w:r w:rsidR="00185FD5">
        <w:t xml:space="preserve">de </w:t>
      </w:r>
      <w:r w:rsidRPr="00BC2395">
        <w:t>Deelnemende Partij</w:t>
      </w:r>
      <w:r w:rsidR="003F4614">
        <w:t xml:space="preserve"> wordt aangevraagd</w:t>
      </w:r>
      <w:r w:rsidR="00D934C3">
        <w:t>;</w:t>
      </w:r>
      <w:r w:rsidR="009917AD">
        <w:t xml:space="preserve"> of</w:t>
      </w:r>
    </w:p>
    <w:p w14:paraId="67DC2B38" w14:textId="42D1C22E" w:rsidR="00D934C3" w:rsidRDefault="00D934C3" w:rsidP="007D2A11">
      <w:pPr>
        <w:pStyle w:val="LLNumbering"/>
        <w:numPr>
          <w:ilvl w:val="1"/>
          <w:numId w:val="5"/>
        </w:numPr>
      </w:pPr>
      <w:bookmarkStart w:id="46" w:name="_Hlk140488960"/>
      <w:r>
        <w:t>het kabinet besluiten neemt met betrekking tot de afspraken in het IZA over impactvolle transformaties</w:t>
      </w:r>
      <w:r w:rsidR="00A22DFD">
        <w:t>, de afspraken zoals opgenomen in deze Overeenkomst Transformatieplan en/of</w:t>
      </w:r>
      <w:r>
        <w:t xml:space="preserve"> de beschikbaarheid van Transformatiemiddelen</w:t>
      </w:r>
      <w:r w:rsidR="00A22DFD">
        <w:t>,</w:t>
      </w:r>
      <w:r>
        <w:t xml:space="preserve"> die</w:t>
      </w:r>
      <w:r w:rsidR="00A22DFD">
        <w:t xml:space="preserve"> aanleiding tot ontbinding geven.</w:t>
      </w:r>
    </w:p>
    <w:bookmarkEnd w:id="46"/>
    <w:p w14:paraId="5C3B8CA7" w14:textId="61EF6EEA" w:rsidR="007D7F12" w:rsidRDefault="007D7F12" w:rsidP="007B6BAD">
      <w:pPr>
        <w:pStyle w:val="LLHeading3"/>
      </w:pPr>
      <w:r>
        <w:t>Het rechtsgevolg van ontbinding van deze Overeenkomst Transformatieplan is dat de</w:t>
      </w:r>
      <w:r w:rsidR="002D5CF7">
        <w:t xml:space="preserve"> afspraken zoals opgenomen in het Transformatieplan eindigen</w:t>
      </w:r>
      <w:r w:rsidR="00D934C3">
        <w:t>. De</w:t>
      </w:r>
      <w:r>
        <w:t xml:space="preserve"> aanspraken op Transformatiemiddelen (met uitzondering van eerdere </w:t>
      </w:r>
      <w:r w:rsidR="00CA4066">
        <w:t>betalingen</w:t>
      </w:r>
      <w:r>
        <w:t xml:space="preserve"> die </w:t>
      </w:r>
      <w:r w:rsidR="00912D83">
        <w:t>na</w:t>
      </w:r>
      <w:r>
        <w:t xml:space="preserve"> het behalen van een bepaalde Mijlpaal </w:t>
      </w:r>
      <w:r w:rsidR="007672CC">
        <w:t xml:space="preserve">reeds </w:t>
      </w:r>
      <w:r>
        <w:t>zijn betaald)</w:t>
      </w:r>
      <w:r w:rsidR="00D934C3">
        <w:t xml:space="preserve"> komen in dat geval</w:t>
      </w:r>
      <w:r>
        <w:t xml:space="preserve"> per direct te vervallen</w:t>
      </w:r>
      <w:r w:rsidR="00D934C3">
        <w:t xml:space="preserve"> zonder dat de Zorgverzekeraars</w:t>
      </w:r>
      <w:r w:rsidR="00DB789E">
        <w:t xml:space="preserve"> en </w:t>
      </w:r>
      <w:r w:rsidR="00D6057E">
        <w:t xml:space="preserve">de </w:t>
      </w:r>
      <w:r w:rsidR="00BC2395">
        <w:t>Financier</w:t>
      </w:r>
      <w:r w:rsidR="00643DE5">
        <w:t xml:space="preserve"> </w:t>
      </w:r>
      <w:r w:rsidR="00D934C3">
        <w:t xml:space="preserve">daarvoor op enigerlei wijze aansprakelijk zijn jegens de </w:t>
      </w:r>
      <w:r w:rsidR="00BC2395" w:rsidRPr="00BC2395">
        <w:t>Deelnemende Partij</w:t>
      </w:r>
      <w:r>
        <w:t>.</w:t>
      </w:r>
      <w:r w:rsidR="00B75781">
        <w:t xml:space="preserve"> In geval van dubbele bekostiging (artikel </w:t>
      </w:r>
      <w:r w:rsidR="00B75781">
        <w:fldChar w:fldCharType="begin"/>
      </w:r>
      <w:r w:rsidR="00B75781">
        <w:instrText xml:space="preserve"> REF _Ref138676172 \w \h </w:instrText>
      </w:r>
      <w:r w:rsidR="00B75781">
        <w:fldChar w:fldCharType="separate"/>
      </w:r>
      <w:r w:rsidR="006F4CF8">
        <w:t>4.2.1</w:t>
      </w:r>
      <w:r w:rsidR="00B75781">
        <w:fldChar w:fldCharType="end"/>
      </w:r>
      <w:r w:rsidR="00B75781">
        <w:t xml:space="preserve"> onder (i)) is het rechtsgevolg van ontbinding van deze Overeenkomst Transformatieplan dat de aanspraken op Transformatiemiddelen per direct komen te vervallen, en dat </w:t>
      </w:r>
      <w:r w:rsidR="00B453F1">
        <w:t>enig ten onrechte dubbel betaald bedrag kan worden teruggevorderd.</w:t>
      </w:r>
    </w:p>
    <w:p w14:paraId="45DA0233" w14:textId="72D10770" w:rsidR="001E60CD" w:rsidRDefault="001E60CD" w:rsidP="00203604">
      <w:pPr>
        <w:pStyle w:val="LLHeading3"/>
      </w:pPr>
      <w:r>
        <w:t xml:space="preserve">Op het moment dat </w:t>
      </w:r>
      <w:r w:rsidR="000A093B">
        <w:t>één van de Partijen</w:t>
      </w:r>
      <w:r>
        <w:t xml:space="preserve"> redelijkerwijs voorziet of vermoedt dat zij haar verplichtingen niet nakomt, dient </w:t>
      </w:r>
      <w:r w:rsidR="000A093B">
        <w:t>deze Partij</w:t>
      </w:r>
      <w:r>
        <w:t xml:space="preserve"> de </w:t>
      </w:r>
      <w:r w:rsidR="00B453F1">
        <w:t>andere Partij</w:t>
      </w:r>
      <w:r>
        <w:t xml:space="preserve"> hier onverwijld schriftelijk van op de hoogte te stellen.</w:t>
      </w:r>
    </w:p>
    <w:p w14:paraId="5817474D" w14:textId="35B1DE2A" w:rsidR="00377B78" w:rsidRDefault="00377B78" w:rsidP="00203604">
      <w:pPr>
        <w:pStyle w:val="LLHeading3"/>
      </w:pPr>
      <w:bookmarkStart w:id="47" w:name="_Ref138690078"/>
      <w:r>
        <w:t xml:space="preserve">De </w:t>
      </w:r>
      <w:r w:rsidR="00BC2395" w:rsidRPr="00BC2395">
        <w:t xml:space="preserve">Deelnemende Partij </w:t>
      </w:r>
      <w:r>
        <w:t xml:space="preserve">overlegt met de Coördinerende Zorgverzekeraar </w:t>
      </w:r>
      <w:r w:rsidR="00A553B5">
        <w:t xml:space="preserve">en de Financier </w:t>
      </w:r>
      <w:r>
        <w:t xml:space="preserve">voordat een besluit genomen wordt over het (gedeeltelijk) overdragen van de zeggenschap, fusie, omzetting, splitsing of het aangaan of verbreken van een duurzame samenwerking met een andere </w:t>
      </w:r>
      <w:r w:rsidR="00185FD5">
        <w:t>partij</w:t>
      </w:r>
      <w:r>
        <w:t xml:space="preserve"> en de mogelijke impact daarvan op deze Overeenkomst Transformatieplan.</w:t>
      </w:r>
      <w:bookmarkEnd w:id="47"/>
    </w:p>
    <w:p w14:paraId="53E17564" w14:textId="5CD70353" w:rsidR="00D135CC" w:rsidRPr="00164DFB" w:rsidRDefault="00D135CC" w:rsidP="00D135CC">
      <w:pPr>
        <w:pStyle w:val="LLHeading2"/>
        <w:rPr>
          <w:b/>
          <w:bCs/>
        </w:rPr>
      </w:pPr>
      <w:bookmarkStart w:id="48" w:name="_Toc75953843"/>
      <w:bookmarkStart w:id="49" w:name="_Toc94615578"/>
      <w:bookmarkStart w:id="50" w:name="_Toc101887310"/>
      <w:bookmarkStart w:id="51" w:name="_Toc161669849"/>
      <w:bookmarkEnd w:id="36"/>
      <w:bookmarkEnd w:id="38"/>
      <w:bookmarkEnd w:id="39"/>
      <w:r w:rsidRPr="00164DFB">
        <w:rPr>
          <w:b/>
          <w:bCs/>
        </w:rPr>
        <w:t>Overdraagbaarheid</w:t>
      </w:r>
      <w:bookmarkEnd w:id="48"/>
      <w:bookmarkEnd w:id="49"/>
      <w:bookmarkEnd w:id="50"/>
      <w:bookmarkEnd w:id="51"/>
      <w:r w:rsidRPr="00164DFB">
        <w:rPr>
          <w:b/>
          <w:bCs/>
        </w:rPr>
        <w:t xml:space="preserve"> </w:t>
      </w:r>
    </w:p>
    <w:p w14:paraId="6B5747AF" w14:textId="621A6759" w:rsidR="00B019E8" w:rsidRDefault="00B019E8" w:rsidP="00D135CC">
      <w:pPr>
        <w:pStyle w:val="LLHeading3"/>
      </w:pPr>
      <w:bookmarkStart w:id="52" w:name="_Ref160532545"/>
      <w:bookmarkStart w:id="53" w:name="_Toc94615579"/>
      <w:r>
        <w:t xml:space="preserve">Vorderingsrechten uit hoofde van deze </w:t>
      </w:r>
      <w:r w:rsidR="001952EF">
        <w:t>Overeenkomst Transformatieplan</w:t>
      </w:r>
      <w:r>
        <w:t xml:space="preserve"> kunnen door de </w:t>
      </w:r>
      <w:r w:rsidR="00BC2395" w:rsidRPr="00BC2395">
        <w:t>Deelnemende Partij</w:t>
      </w:r>
      <w:r>
        <w:t xml:space="preserve"> niet aan andere rechtspersonen worden overgedragen</w:t>
      </w:r>
      <w:r w:rsidR="00195E72">
        <w:t>, behoudens in het kader van een fusie</w:t>
      </w:r>
      <w:r w:rsidR="00377B78">
        <w:t xml:space="preserve"> (met inachtneming van artikel </w:t>
      </w:r>
      <w:r w:rsidR="00377B78">
        <w:fldChar w:fldCharType="begin"/>
      </w:r>
      <w:r w:rsidR="00377B78">
        <w:instrText xml:space="preserve"> REF _Ref138690078 \w \h </w:instrText>
      </w:r>
      <w:r w:rsidR="00377B78">
        <w:fldChar w:fldCharType="separate"/>
      </w:r>
      <w:r w:rsidR="006F4CF8">
        <w:t>4.2.4</w:t>
      </w:r>
      <w:r w:rsidR="00377B78">
        <w:fldChar w:fldCharType="end"/>
      </w:r>
      <w:r w:rsidR="00377B78">
        <w:t xml:space="preserve"> van deze Overeenkomst Transformatieplan)</w:t>
      </w:r>
      <w:r>
        <w:t>. Met dit verbod is tussen Partijen goederenrechtelijke werking beoogd in de zin van artikel 3:83 lid 2 van het Burgerlijk Wetboek.</w:t>
      </w:r>
      <w:bookmarkEnd w:id="52"/>
      <w:r>
        <w:t xml:space="preserve"> </w:t>
      </w:r>
    </w:p>
    <w:p w14:paraId="57E97B58" w14:textId="77777777" w:rsidR="00A64E47" w:rsidRPr="00164DFB" w:rsidRDefault="00A64E47" w:rsidP="00A64E47">
      <w:pPr>
        <w:pStyle w:val="LLHeading2"/>
        <w:ind w:left="851" w:hanging="851"/>
        <w:rPr>
          <w:b/>
          <w:bCs/>
        </w:rPr>
      </w:pPr>
      <w:bookmarkStart w:id="54" w:name="_Toc75953844"/>
      <w:bookmarkStart w:id="55" w:name="_Toc94615580"/>
      <w:bookmarkStart w:id="56" w:name="_Toc101887311"/>
      <w:bookmarkStart w:id="57" w:name="_Toc150793574"/>
      <w:bookmarkStart w:id="58" w:name="_Toc161669850"/>
      <w:bookmarkStart w:id="59" w:name="_Toc75953845"/>
      <w:bookmarkStart w:id="60" w:name="_Toc94615585"/>
      <w:bookmarkStart w:id="61" w:name="_Toc101887312"/>
      <w:bookmarkEnd w:id="53"/>
      <w:r w:rsidRPr="00164DFB">
        <w:rPr>
          <w:b/>
          <w:bCs/>
        </w:rPr>
        <w:t>Strijdigheid</w:t>
      </w:r>
      <w:bookmarkEnd w:id="54"/>
      <w:bookmarkEnd w:id="55"/>
      <w:bookmarkEnd w:id="56"/>
      <w:bookmarkEnd w:id="57"/>
      <w:bookmarkEnd w:id="58"/>
    </w:p>
    <w:p w14:paraId="332DB969" w14:textId="126696D9" w:rsidR="00A64E47" w:rsidRDefault="00A64E47" w:rsidP="00A64E47">
      <w:pPr>
        <w:pStyle w:val="LLHeading3"/>
        <w:ind w:left="851" w:hanging="851"/>
      </w:pPr>
      <w:bookmarkStart w:id="62" w:name="_Ref136521007"/>
      <w:bookmarkStart w:id="63" w:name="_Ref65835825"/>
      <w:bookmarkStart w:id="64" w:name="_Toc94615582"/>
      <w:r>
        <w:t>In geval van strijdigheid van bepalingen in deze Overeenkomst Transformatieplan met de inhoud van het Beoordelingskader, het Transformatieplan (inclusief Mijlpalen) en/of de overeenkomst zoals overeengekomen tussen de Deelnemer en de Financier, prevaleert het bepaalde in deze Overeenkomst Transformatieplan.</w:t>
      </w:r>
      <w:bookmarkEnd w:id="62"/>
      <w:r>
        <w:t xml:space="preserve"> </w:t>
      </w:r>
    </w:p>
    <w:p w14:paraId="7C2EADD5" w14:textId="0005EEF1" w:rsidR="00A64E47" w:rsidRDefault="00A64E47" w:rsidP="00A64E47">
      <w:pPr>
        <w:pStyle w:val="LLHeading3"/>
        <w:ind w:left="851" w:hanging="851"/>
      </w:pPr>
      <w:r>
        <w:t xml:space="preserve">De overeenkomst zoals </w:t>
      </w:r>
      <w:r w:rsidRPr="00F32F05">
        <w:t xml:space="preserve">benoemd in artikel </w:t>
      </w:r>
      <w:r w:rsidR="00912D83">
        <w:fldChar w:fldCharType="begin"/>
      </w:r>
      <w:r w:rsidR="00912D83">
        <w:instrText xml:space="preserve"> REF _Ref136521007 \w \h </w:instrText>
      </w:r>
      <w:r w:rsidR="00912D83">
        <w:fldChar w:fldCharType="separate"/>
      </w:r>
      <w:r w:rsidR="00912D83">
        <w:t>4.4.1</w:t>
      </w:r>
      <w:r w:rsidR="00912D83">
        <w:fldChar w:fldCharType="end"/>
      </w:r>
      <w:r w:rsidR="00912D83">
        <w:t xml:space="preserve"> </w:t>
      </w:r>
      <w:r w:rsidRPr="00F32F05">
        <w:t>kan geen</w:t>
      </w:r>
      <w:r>
        <w:t xml:space="preserve"> afbreuk doen aan het bepaalde in deze Overeenkomst Transformatieplan.</w:t>
      </w:r>
    </w:p>
    <w:p w14:paraId="14468A47" w14:textId="36EADB8A" w:rsidR="00D135CC" w:rsidRPr="00164DFB" w:rsidRDefault="00D135CC" w:rsidP="00D135CC">
      <w:pPr>
        <w:pStyle w:val="LLHeading2"/>
        <w:rPr>
          <w:b/>
          <w:bCs/>
        </w:rPr>
      </w:pPr>
      <w:bookmarkStart w:id="65" w:name="_Toc161669851"/>
      <w:bookmarkEnd w:id="63"/>
      <w:bookmarkEnd w:id="64"/>
      <w:r w:rsidRPr="00164DFB">
        <w:rPr>
          <w:b/>
          <w:bCs/>
        </w:rPr>
        <w:t>Toepasselijk recht</w:t>
      </w:r>
      <w:bookmarkEnd w:id="59"/>
      <w:bookmarkEnd w:id="60"/>
      <w:bookmarkEnd w:id="61"/>
      <w:bookmarkEnd w:id="65"/>
    </w:p>
    <w:p w14:paraId="24C25360" w14:textId="77777777" w:rsidR="00087A13" w:rsidRDefault="00D135CC" w:rsidP="00D135CC">
      <w:pPr>
        <w:pStyle w:val="LLHeading3"/>
      </w:pPr>
      <w:bookmarkStart w:id="66" w:name="_Toc94615586"/>
      <w:r w:rsidRPr="00164DFB">
        <w:t xml:space="preserve">Op de rechten en </w:t>
      </w:r>
      <w:r w:rsidR="00195E72">
        <w:t xml:space="preserve">verplichtingen van </w:t>
      </w:r>
      <w:r w:rsidR="006262B5">
        <w:t>Partijen</w:t>
      </w:r>
      <w:r w:rsidRPr="00164DFB">
        <w:t xml:space="preserve"> </w:t>
      </w:r>
      <w:r w:rsidR="00195E72">
        <w:t xml:space="preserve">op grond van deze </w:t>
      </w:r>
      <w:r w:rsidR="001952EF">
        <w:t>Overeenkomst Transformatieplan</w:t>
      </w:r>
      <w:r w:rsidR="00195E72">
        <w:t xml:space="preserve"> </w:t>
      </w:r>
      <w:r w:rsidRPr="00164DFB">
        <w:t>en alle contractuele en niet-contractuele verbintenissen verband houdende daarmee is Nederlands recht van toepassing.</w:t>
      </w:r>
      <w:bookmarkEnd w:id="66"/>
    </w:p>
    <w:p w14:paraId="2A8D0D0A" w14:textId="7174C969" w:rsidR="00087A13" w:rsidRDefault="00087A13" w:rsidP="00D135CC">
      <w:pPr>
        <w:pStyle w:val="LLHeading2"/>
        <w:rPr>
          <w:b/>
          <w:bCs/>
        </w:rPr>
      </w:pPr>
      <w:bookmarkStart w:id="67" w:name="_Toc161669852"/>
      <w:bookmarkStart w:id="68" w:name="_Toc75953846"/>
      <w:bookmarkStart w:id="69" w:name="_Toc94615587"/>
      <w:bookmarkStart w:id="70" w:name="_Toc101887313"/>
      <w:r>
        <w:rPr>
          <w:b/>
          <w:bCs/>
        </w:rPr>
        <w:t>Geschilbeslechting</w:t>
      </w:r>
      <w:bookmarkEnd w:id="67"/>
    </w:p>
    <w:p w14:paraId="285FB43C" w14:textId="64CC6E2D" w:rsidR="00087A13" w:rsidRDefault="00087A13" w:rsidP="00087A13">
      <w:pPr>
        <w:pStyle w:val="LLHeading3"/>
      </w:pPr>
      <w:r>
        <w:lastRenderedPageBreak/>
        <w:t>Eventuele geschillen voortvloeiende uit of verband houdende met deze Overeenkomst Transformatieplan zullen uitsluitend worden beslecht door de daartoe bevoegde</w:t>
      </w:r>
      <w:r w:rsidR="006C3AF8">
        <w:t xml:space="preserve"> Nederlandse</w:t>
      </w:r>
      <w:r>
        <w:t xml:space="preserve"> rechter.</w:t>
      </w:r>
    </w:p>
    <w:p w14:paraId="5D980B0F" w14:textId="48E8EB05" w:rsidR="00D135CC" w:rsidRPr="00164DFB" w:rsidRDefault="00D135CC" w:rsidP="00D135CC">
      <w:pPr>
        <w:pStyle w:val="LLHeading2"/>
        <w:rPr>
          <w:b/>
          <w:bCs/>
        </w:rPr>
      </w:pPr>
      <w:bookmarkStart w:id="71" w:name="_Toc161669853"/>
      <w:r w:rsidRPr="00164DFB">
        <w:rPr>
          <w:b/>
          <w:bCs/>
        </w:rPr>
        <w:t>Ondertekening</w:t>
      </w:r>
      <w:bookmarkEnd w:id="68"/>
      <w:bookmarkEnd w:id="69"/>
      <w:bookmarkEnd w:id="70"/>
      <w:bookmarkEnd w:id="71"/>
      <w:r w:rsidRPr="00164DFB">
        <w:rPr>
          <w:b/>
          <w:bCs/>
        </w:rPr>
        <w:t xml:space="preserve"> </w:t>
      </w:r>
      <w:bookmarkStart w:id="72" w:name="_Ref38291885"/>
    </w:p>
    <w:p w14:paraId="1F1A1CF0" w14:textId="2FF73F34" w:rsidR="00D135CC" w:rsidRPr="00164DFB" w:rsidRDefault="006262B5" w:rsidP="00D135CC">
      <w:pPr>
        <w:pStyle w:val="LLHeading3"/>
      </w:pPr>
      <w:bookmarkStart w:id="73" w:name="_Toc94615589"/>
      <w:r>
        <w:t>Partijen verklaren</w:t>
      </w:r>
      <w:r w:rsidR="00D135CC" w:rsidRPr="00164DFB">
        <w:t xml:space="preserve"> dat ondertekening heeft plaatsgevonden door een daartoe bevoegd persoon.</w:t>
      </w:r>
      <w:bookmarkEnd w:id="73"/>
    </w:p>
    <w:p w14:paraId="036CED4E" w14:textId="13F1B116" w:rsidR="008E287C" w:rsidRPr="00CA4066" w:rsidRDefault="00D135CC" w:rsidP="00CA4066">
      <w:pPr>
        <w:pStyle w:val="LLHeading3"/>
      </w:pPr>
      <w:bookmarkStart w:id="74" w:name="_Toc94615590"/>
      <w:r w:rsidRPr="00164DFB">
        <w:t>De Zorgverzekeraar</w:t>
      </w:r>
      <w:r w:rsidR="00195E72">
        <w:t>s</w:t>
      </w:r>
      <w:r w:rsidRPr="00164DFB">
        <w:t xml:space="preserve"> </w:t>
      </w:r>
      <w:r w:rsidR="00195E72">
        <w:t>verklaren</w:t>
      </w:r>
      <w:r w:rsidRPr="00164DFB">
        <w:t xml:space="preserve"> dat ondertekening </w:t>
      </w:r>
      <w:r w:rsidR="00547DD3">
        <w:t xml:space="preserve">heeft plaatsgevonden op basis van </w:t>
      </w:r>
      <w:r w:rsidR="00F579A5">
        <w:t>een</w:t>
      </w:r>
      <w:r w:rsidR="00547DD3">
        <w:t xml:space="preserve"> machtiging door (een daartoe bevoegd persoon van) de Coördinerende Zorgverzekeraar</w:t>
      </w:r>
      <w:r w:rsidRPr="00164DFB">
        <w:t>.</w:t>
      </w:r>
      <w:bookmarkEnd w:id="72"/>
      <w:bookmarkEnd w:id="74"/>
    </w:p>
    <w:sectPr w:rsidR="008E287C" w:rsidRPr="00CA4066" w:rsidSect="001E1D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9C22" w14:textId="77777777" w:rsidR="004A3E61" w:rsidRDefault="004A3E61" w:rsidP="008269E7">
      <w:pPr>
        <w:spacing w:line="240" w:lineRule="auto"/>
      </w:pPr>
      <w:r>
        <w:separator/>
      </w:r>
    </w:p>
  </w:endnote>
  <w:endnote w:type="continuationSeparator" w:id="0">
    <w:p w14:paraId="41E4120F" w14:textId="77777777" w:rsidR="004A3E61" w:rsidRDefault="004A3E61" w:rsidP="00826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ED7D" w14:textId="77777777" w:rsidR="0043396A" w:rsidRDefault="004339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873476"/>
      <w:docPartObj>
        <w:docPartGallery w:val="Page Numbers (Bottom of Page)"/>
        <w:docPartUnique/>
      </w:docPartObj>
    </w:sdtPr>
    <w:sdtEndPr>
      <w:rPr>
        <w:noProof/>
      </w:rPr>
    </w:sdtEndPr>
    <w:sdtContent>
      <w:p w14:paraId="3B90BCD0" w14:textId="648D1902" w:rsidR="001E1DE8" w:rsidRDefault="001E1DE8">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7DAE678D" w14:textId="77777777" w:rsidR="004E5407" w:rsidRDefault="004E54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1DE9" w14:textId="77777777" w:rsidR="0043396A" w:rsidRDefault="004339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82E9" w14:textId="77777777" w:rsidR="004A3E61" w:rsidRDefault="004A3E61" w:rsidP="008269E7">
      <w:pPr>
        <w:spacing w:line="240" w:lineRule="auto"/>
      </w:pPr>
      <w:r>
        <w:separator/>
      </w:r>
    </w:p>
  </w:footnote>
  <w:footnote w:type="continuationSeparator" w:id="0">
    <w:p w14:paraId="2369A78C" w14:textId="77777777" w:rsidR="004A3E61" w:rsidRDefault="004A3E61" w:rsidP="008269E7">
      <w:pPr>
        <w:spacing w:line="240" w:lineRule="auto"/>
      </w:pPr>
      <w:r>
        <w:continuationSeparator/>
      </w:r>
    </w:p>
  </w:footnote>
  <w:footnote w:id="1">
    <w:p w14:paraId="028A907F" w14:textId="0F0F7B21" w:rsidR="00F75713" w:rsidRPr="00F75713" w:rsidRDefault="00F75713">
      <w:pPr>
        <w:pStyle w:val="Voetnoottekst"/>
        <w:rPr>
          <w:lang w:val="nl-NL"/>
        </w:rPr>
      </w:pPr>
      <w:r>
        <w:rPr>
          <w:rStyle w:val="Voetnootmarkering"/>
        </w:rPr>
        <w:footnoteRef/>
      </w:r>
      <w:r w:rsidRPr="00F75713">
        <w:rPr>
          <w:lang w:val="nl-NL"/>
        </w:rPr>
        <w:t xml:space="preserve"> </w:t>
      </w:r>
      <w:r w:rsidRPr="00F75713">
        <w:rPr>
          <w:lang w:val="nl-NL"/>
        </w:rPr>
        <w:tab/>
        <w:t>Verschillende partijen kunnen betrokken zijn bij een Transformatieplan: Zvw-aanbieders, Wlz-aanbieders, Wmo-aanbieders, een gemeente, een collectief van gemeenten, mandaatgemeenten et cetera</w:t>
      </w:r>
      <w:r>
        <w:rPr>
          <w:lang w:val="nl-NL"/>
        </w:rPr>
        <w:t xml:space="preserve">. </w:t>
      </w:r>
      <w:r w:rsidRPr="00F75713">
        <w:rPr>
          <w:lang w:val="nl-NL"/>
        </w:rPr>
        <w:t>Indien sprake is van meerdere Deelnemende Partijen die actief zijn in hetzelfde domein is in principe sprake van één overeenkomst over de regels voor de uitvoering van het Transformatieplan, de rechten en verplichtingen over en weer, en de financiering ervan. Indien deze Deelnemende Partijen actief zijn in verschillende zorgdomeinen worden in principe meerdere separate overeenkomsten gesloten. Deze overeenkomsten zijn via het Transformatieplan onlosmakelijk met elkaar verbonden en onderdeel van de contractuele verhouding tussen de Deelnemende Partijen. De Deelnemende Partijen erkennen in dat kader het belang van coördinatie en communicatie en spannen zich maximaal in om te borgen dat iedere Deelnemende Partij de afspraken – ook indien de financiering in separate overeenkomsten is geregeld – in de overeenkomsten na kan komen.</w:t>
      </w:r>
    </w:p>
  </w:footnote>
  <w:footnote w:id="2">
    <w:p w14:paraId="47175CC0" w14:textId="77777777" w:rsidR="009F2C65" w:rsidRPr="006F22B9" w:rsidRDefault="009F2C65" w:rsidP="009F2C65">
      <w:pPr>
        <w:pStyle w:val="Voetnoottekst"/>
        <w:rPr>
          <w:lang w:val="nl-NL"/>
        </w:rPr>
      </w:pPr>
      <w:r>
        <w:rPr>
          <w:rStyle w:val="Voetnootmarkering"/>
        </w:rPr>
        <w:footnoteRef/>
      </w:r>
      <w:r w:rsidRPr="006F22B9">
        <w:rPr>
          <w:lang w:val="nl-NL"/>
        </w:rPr>
        <w:t xml:space="preserve"> </w:t>
      </w:r>
      <w:r w:rsidRPr="006F22B9">
        <w:rPr>
          <w:lang w:val="nl-NL"/>
        </w:rPr>
        <w:tab/>
      </w:r>
      <w:r>
        <w:rPr>
          <w:lang w:val="nl-NL"/>
        </w:rPr>
        <w:t>B</w:t>
      </w:r>
      <w:r w:rsidRPr="006F22B9">
        <w:rPr>
          <w:lang w:val="nl-NL"/>
        </w:rPr>
        <w:t>ekostiging door zorgverzekeraars vanuit de reguliere contractafspraken of door middel van inzet van transformatiemiddelen.</w:t>
      </w:r>
    </w:p>
  </w:footnote>
  <w:footnote w:id="3">
    <w:p w14:paraId="10019CF6" w14:textId="4EAAEB03" w:rsidR="003604C0" w:rsidRPr="003604C0" w:rsidRDefault="003604C0">
      <w:pPr>
        <w:pStyle w:val="Voetnoottekst"/>
        <w:rPr>
          <w:lang w:val="nl-NL"/>
        </w:rPr>
      </w:pPr>
      <w:r>
        <w:rPr>
          <w:rStyle w:val="Voetnootmarkering"/>
        </w:rPr>
        <w:footnoteRef/>
      </w:r>
      <w:r w:rsidRPr="003604C0">
        <w:rPr>
          <w:lang w:val="nl-NL"/>
        </w:rPr>
        <w:t xml:space="preserve"> </w:t>
      </w:r>
      <w:r w:rsidRPr="003604C0">
        <w:rPr>
          <w:lang w:val="nl-NL"/>
        </w:rPr>
        <w:tab/>
        <w:t>Niet is vereist dat een Zvw-aanbieder betrokken is bij het Transformatieplan</w:t>
      </w:r>
      <w:r>
        <w:rPr>
          <w:lang w:val="nl-NL"/>
        </w:rPr>
        <w:t>.</w:t>
      </w:r>
    </w:p>
  </w:footnote>
  <w:footnote w:id="4">
    <w:p w14:paraId="76DF94F3" w14:textId="0CBEB283" w:rsidR="001E206B" w:rsidRPr="001E206B" w:rsidRDefault="001E206B">
      <w:pPr>
        <w:pStyle w:val="Voetnoottekst"/>
        <w:rPr>
          <w:lang w:val="nl-NL"/>
        </w:rPr>
      </w:pPr>
      <w:r>
        <w:rPr>
          <w:rStyle w:val="Voetnootmarkering"/>
        </w:rPr>
        <w:footnoteRef/>
      </w:r>
      <w:r w:rsidRPr="001E206B">
        <w:rPr>
          <w:lang w:val="nl-NL"/>
        </w:rPr>
        <w:t xml:space="preserve"> </w:t>
      </w:r>
      <w:r w:rsidRPr="001E206B">
        <w:rPr>
          <w:lang w:val="nl-NL"/>
        </w:rPr>
        <w:tab/>
        <w:t>Hiervan is bij ontwerpbegroting 2023 en eerste suppletoire begroting 2023 € 0,4 miljard toegevoegd aan de begroting van VWS ten behoeve van een aantal IZA-afspraken waarvan bekostiging via de begroting in plaats van via zorgverzekeraars logisch is, zie Kamerstukken 2022-2023, 31 765, nr. 792</w:t>
      </w:r>
      <w:r>
        <w:rPr>
          <w:lang w:val="nl-NL"/>
        </w:rPr>
        <w:t>.</w:t>
      </w:r>
    </w:p>
  </w:footnote>
  <w:footnote w:id="5">
    <w:p w14:paraId="1AF14B09" w14:textId="1370CA35" w:rsidR="005A43F4" w:rsidRPr="005A43F4" w:rsidRDefault="005A43F4">
      <w:pPr>
        <w:pStyle w:val="Voetnoottekst"/>
        <w:rPr>
          <w:lang w:val="nl-NL"/>
        </w:rPr>
      </w:pPr>
      <w:r>
        <w:rPr>
          <w:rStyle w:val="Voetnootmarkering"/>
        </w:rPr>
        <w:footnoteRef/>
      </w:r>
      <w:r w:rsidRPr="005A43F4">
        <w:rPr>
          <w:lang w:val="nl-NL"/>
        </w:rPr>
        <w:t xml:space="preserve"> </w:t>
      </w:r>
      <w:r w:rsidRPr="005A43F4">
        <w:rPr>
          <w:lang w:val="nl-NL"/>
        </w:rPr>
        <w:tab/>
      </w:r>
      <w:r>
        <w:rPr>
          <w:lang w:val="nl-NL"/>
        </w:rPr>
        <w:t>De mogelijkheid van b</w:t>
      </w:r>
      <w:r w:rsidRPr="005A43F4">
        <w:rPr>
          <w:lang w:val="nl-NL"/>
        </w:rPr>
        <w:t xml:space="preserve">evoorschotting </w:t>
      </w:r>
      <w:r>
        <w:rPr>
          <w:lang w:val="nl-NL"/>
        </w:rPr>
        <w:t>is niet in deze Overeenkomst Transformatieplan geregeld. Indien de Financier en de Deelnemende Partij in dat kader afspraken wensen te maken, dienen zij dit in een separate overeenkomst vast te leggen.</w:t>
      </w:r>
    </w:p>
  </w:footnote>
  <w:footnote w:id="6">
    <w:p w14:paraId="652D89D1" w14:textId="56B19F6B" w:rsidR="004B73EF" w:rsidRPr="004B73EF" w:rsidRDefault="004B73EF">
      <w:pPr>
        <w:pStyle w:val="Voetnoottekst"/>
        <w:rPr>
          <w:lang w:val="nl-NL"/>
        </w:rPr>
      </w:pPr>
      <w:r>
        <w:rPr>
          <w:rStyle w:val="Voetnootmarkering"/>
        </w:rPr>
        <w:footnoteRef/>
      </w:r>
      <w:r w:rsidRPr="004B73EF">
        <w:rPr>
          <w:lang w:val="nl-NL"/>
        </w:rPr>
        <w:t xml:space="preserve"> </w:t>
      </w:r>
      <w:r w:rsidRPr="004B73EF">
        <w:rPr>
          <w:lang w:val="nl-NL"/>
        </w:rPr>
        <w:tab/>
        <w:t>Dit overzicht is afkomstig van d</w:t>
      </w:r>
      <w:r>
        <w:rPr>
          <w:lang w:val="nl-NL"/>
        </w:rPr>
        <w:t>e Database Transformatieplannen.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CD96" w14:textId="77777777" w:rsidR="0043396A" w:rsidRDefault="004339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2BC3" w14:textId="77777777" w:rsidR="0043396A" w:rsidRDefault="004339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4AE5" w14:textId="77777777" w:rsidR="0043396A" w:rsidRDefault="004339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3F9"/>
    <w:multiLevelType w:val="multilevel"/>
    <w:tmpl w:val="803E2F7C"/>
    <w:name w:val="LL_NumA"/>
    <w:lvl w:ilvl="0">
      <w:start w:val="1"/>
      <w:numFmt w:val="lowerLetter"/>
      <w:pStyle w:val="LLNuma"/>
      <w:lvlText w:val="(%1)"/>
      <w:lvlJc w:val="left"/>
      <w:pPr>
        <w:tabs>
          <w:tab w:val="num" w:pos="851"/>
        </w:tabs>
        <w:ind w:left="851" w:hanging="851"/>
      </w:pPr>
      <w:rPr>
        <w:rFonts w:hint="default"/>
      </w:rPr>
    </w:lvl>
    <w:lvl w:ilvl="1">
      <w:start w:val="1"/>
      <w:numFmt w:val="lowerRoman"/>
      <w:pStyle w:val="LLNumalevel2"/>
      <w:lvlText w:val="(%2)"/>
      <w:lvlJc w:val="left"/>
      <w:pPr>
        <w:tabs>
          <w:tab w:val="num" w:pos="1418"/>
        </w:tabs>
        <w:ind w:left="1418" w:hanging="567"/>
      </w:pPr>
      <w:rPr>
        <w:rFonts w:hint="default"/>
      </w:rPr>
    </w:lvl>
    <w:lvl w:ilvl="2">
      <w:start w:val="1"/>
      <w:numFmt w:val="lowerLetter"/>
      <w:pStyle w:val="LLNumalevel3"/>
      <w:lvlText w:val="(%3)"/>
      <w:lvlJc w:val="left"/>
      <w:pPr>
        <w:tabs>
          <w:tab w:val="num" w:pos="1985"/>
        </w:tabs>
        <w:ind w:left="1985" w:hanging="567"/>
      </w:pPr>
      <w:rPr>
        <w:rFonts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7F7231"/>
    <w:multiLevelType w:val="multilevel"/>
    <w:tmpl w:val="ABB262B8"/>
    <w:name w:val="LL_DeedWhereAs"/>
    <w:lvl w:ilvl="0">
      <w:start w:val="1"/>
      <w:numFmt w:val="upperLetter"/>
      <w:pStyle w:val="LLDeedWhereas"/>
      <w:lvlText w:val="(%1)"/>
      <w:lvlJc w:val="left"/>
      <w:pPr>
        <w:tabs>
          <w:tab w:val="num" w:pos="567"/>
        </w:tabs>
        <w:ind w:left="567"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5E26EF"/>
    <w:multiLevelType w:val="multilevel"/>
    <w:tmpl w:val="2696C8FC"/>
    <w:name w:val="LLDeedNum1"/>
    <w:lvl w:ilvl="0">
      <w:start w:val="1"/>
      <w:numFmt w:val="decimal"/>
      <w:pStyle w:val="LLDeedNum1"/>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58A2153"/>
    <w:multiLevelType w:val="multilevel"/>
    <w:tmpl w:val="63A6320E"/>
    <w:name w:val="LL_Agr2Heading"/>
    <w:lvl w:ilvl="0">
      <w:start w:val="1"/>
      <w:numFmt w:val="decimal"/>
      <w:pStyle w:val="LLAgr2Heading1"/>
      <w:lvlText w:val="%1"/>
      <w:lvlJc w:val="left"/>
      <w:pPr>
        <w:tabs>
          <w:tab w:val="num" w:pos="851"/>
        </w:tabs>
        <w:ind w:left="851" w:hanging="851"/>
      </w:pPr>
      <w:rPr>
        <w:rFonts w:hint="default"/>
      </w:rPr>
    </w:lvl>
    <w:lvl w:ilvl="1">
      <w:start w:val="1"/>
      <w:numFmt w:val="decimal"/>
      <w:pStyle w:val="LLAgr2Heading2"/>
      <w:lvlText w:val="%1.%2"/>
      <w:lvlJc w:val="left"/>
      <w:pPr>
        <w:tabs>
          <w:tab w:val="num" w:pos="851"/>
        </w:tabs>
        <w:ind w:left="851" w:hanging="851"/>
      </w:pPr>
      <w:rPr>
        <w:rFonts w:hint="default"/>
      </w:rPr>
    </w:lvl>
    <w:lvl w:ilvl="2">
      <w:start w:val="1"/>
      <w:numFmt w:val="decimal"/>
      <w:pStyle w:val="LLAgr2Heading3"/>
      <w:lvlText w:val="%1.%2.%3"/>
      <w:lvlJc w:val="left"/>
      <w:pPr>
        <w:tabs>
          <w:tab w:val="num" w:pos="851"/>
        </w:tabs>
        <w:ind w:left="851" w:hanging="851"/>
      </w:pPr>
      <w:rPr>
        <w:rFonts w:hint="default"/>
      </w:rPr>
    </w:lvl>
    <w:lvl w:ilvl="3">
      <w:start w:val="1"/>
      <w:numFmt w:val="decimal"/>
      <w:pStyle w:val="LLAgr2Heading4"/>
      <w:lvlText w:val="%1.%2.%3.%4"/>
      <w:lvlJc w:val="left"/>
      <w:pPr>
        <w:tabs>
          <w:tab w:val="num" w:pos="851"/>
        </w:tabs>
        <w:ind w:left="851" w:hanging="851"/>
      </w:pPr>
      <w:rPr>
        <w:rFonts w:hint="default"/>
      </w:rPr>
    </w:lvl>
    <w:lvl w:ilvl="4">
      <w:start w:val="1"/>
      <w:numFmt w:val="decimal"/>
      <w:pStyle w:val="LLAgr2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8FB432E"/>
    <w:multiLevelType w:val="multilevel"/>
    <w:tmpl w:val="EECA3DF6"/>
    <w:name w:val="LL_DeedNumA"/>
    <w:lvl w:ilvl="0">
      <w:start w:val="1"/>
      <w:numFmt w:val="lowerLetter"/>
      <w:pStyle w:val="LLDeedNuma"/>
      <w:lvlText w:val="(%1)"/>
      <w:lvlJc w:val="left"/>
      <w:pPr>
        <w:tabs>
          <w:tab w:val="num" w:pos="567"/>
        </w:tabs>
        <w:ind w:left="567" w:hanging="567"/>
      </w:pPr>
      <w:rPr>
        <w:rFonts w:hint="default"/>
      </w:rPr>
    </w:lvl>
    <w:lvl w:ilvl="1">
      <w:start w:val="1"/>
      <w:numFmt w:val="lowerRoman"/>
      <w:pStyle w:val="LLDeedNumalevel2"/>
      <w:lvlText w:val="(%2)"/>
      <w:lvlJc w:val="left"/>
      <w:pPr>
        <w:tabs>
          <w:tab w:val="num" w:pos="1134"/>
        </w:tabs>
        <w:ind w:left="1134" w:hanging="567"/>
      </w:pPr>
      <w:rPr>
        <w:rFonts w:hint="default"/>
      </w:rPr>
    </w:lvl>
    <w:lvl w:ilvl="2">
      <w:start w:val="1"/>
      <w:numFmt w:val="lowerLetter"/>
      <w:pStyle w:val="LLDeedNumalevel3"/>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3415184"/>
    <w:multiLevelType w:val="multilevel"/>
    <w:tmpl w:val="978C57FA"/>
    <w:name w:val="LL_Number"/>
    <w:lvl w:ilvl="0">
      <w:start w:val="1"/>
      <w:numFmt w:val="decimal"/>
      <w:pStyle w:val="LLNumber"/>
      <w:lvlText w:val="%1"/>
      <w:lvlJc w:val="left"/>
      <w:pPr>
        <w:tabs>
          <w:tab w:val="num" w:pos="851"/>
        </w:tabs>
        <w:ind w:left="851" w:hanging="851"/>
      </w:pPr>
      <w:rPr>
        <w:rFonts w:hint="default"/>
      </w:rPr>
    </w:lvl>
    <w:lvl w:ilvl="1">
      <w:start w:val="1"/>
      <w:numFmt w:val="bullet"/>
      <w:lvlText w:val="-"/>
      <w:lvlJc w:val="left"/>
      <w:pPr>
        <w:tabs>
          <w:tab w:val="num" w:pos="851"/>
        </w:tabs>
        <w:ind w:left="851" w:hanging="851"/>
      </w:pPr>
      <w:rPr>
        <w:rFonts w:ascii="Garamond" w:hAnsi="Garamond" w:hint="default"/>
      </w:rPr>
    </w:lvl>
    <w:lvl w:ilvl="2">
      <w:start w:val="1"/>
      <w:numFmt w:val="bullet"/>
      <w:lvlText w:val="-"/>
      <w:lvlJc w:val="left"/>
      <w:pPr>
        <w:tabs>
          <w:tab w:val="num" w:pos="1418"/>
        </w:tabs>
        <w:ind w:left="1418" w:hanging="567"/>
      </w:pPr>
      <w:rPr>
        <w:rFonts w:ascii="Garamond" w:hAnsi="Garamond" w:hint="default"/>
      </w:rPr>
    </w:lvl>
    <w:lvl w:ilvl="3">
      <w:start w:val="1"/>
      <w:numFmt w:val="bullet"/>
      <w:lvlText w:val="-"/>
      <w:lvlJc w:val="left"/>
      <w:pPr>
        <w:tabs>
          <w:tab w:val="num" w:pos="1985"/>
        </w:tabs>
        <w:ind w:left="1985" w:hanging="567"/>
      </w:pPr>
      <w:rPr>
        <w:rFonts w:ascii="Garamond" w:hAnsi="Garamond" w:hint="default"/>
      </w:rPr>
    </w:lvl>
    <w:lvl w:ilvl="4">
      <w:start w:val="1"/>
      <w:numFmt w:val="bullet"/>
      <w:lvlText w:val="-"/>
      <w:lvlJc w:val="left"/>
      <w:pPr>
        <w:tabs>
          <w:tab w:val="num" w:pos="1985"/>
        </w:tabs>
        <w:ind w:left="2552" w:hanging="567"/>
      </w:pPr>
      <w:rPr>
        <w:rFonts w:ascii="Garamond" w:hAnsi="Garamond"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947465"/>
    <w:multiLevelType w:val="multilevel"/>
    <w:tmpl w:val="F6883FC2"/>
    <w:name w:val="BodyTextBullets"/>
    <w:lvl w:ilvl="0">
      <w:start w:val="1"/>
      <w:numFmt w:val="bullet"/>
      <w:lvlText w:val=""/>
      <w:lvlJc w:val="left"/>
      <w:pPr>
        <w:tabs>
          <w:tab w:val="num" w:pos="284"/>
        </w:tabs>
        <w:ind w:left="284" w:hanging="284"/>
      </w:pPr>
      <w:rPr>
        <w:rFonts w:ascii="Symbol" w:hAnsi="Symbol" w:hint="default"/>
        <w:color w:val="4D4D4F"/>
      </w:rPr>
    </w:lvl>
    <w:lvl w:ilvl="1">
      <w:start w:val="1"/>
      <w:numFmt w:val="bullet"/>
      <w:lvlText w:val=""/>
      <w:lvlJc w:val="left"/>
      <w:pPr>
        <w:tabs>
          <w:tab w:val="num" w:pos="567"/>
        </w:tabs>
        <w:ind w:left="567" w:hanging="283"/>
      </w:pPr>
      <w:rPr>
        <w:rFonts w:ascii="Symbol" w:hAnsi="Symbol" w:hint="default"/>
        <w:color w:val="4D4D4F"/>
      </w:rPr>
    </w:lvl>
    <w:lvl w:ilvl="2">
      <w:start w:val="1"/>
      <w:numFmt w:val="bullet"/>
      <w:lvlText w:val=""/>
      <w:lvlJc w:val="left"/>
      <w:pPr>
        <w:tabs>
          <w:tab w:val="num" w:pos="851"/>
        </w:tabs>
        <w:ind w:left="851" w:hanging="284"/>
      </w:pPr>
      <w:rPr>
        <w:rFonts w:ascii="Symbol" w:hAnsi="Symbol" w:hint="default"/>
        <w:color w:val="4D4D4F"/>
      </w:rPr>
    </w:lvl>
    <w:lvl w:ilvl="3">
      <w:start w:val="1"/>
      <w:numFmt w:val="bullet"/>
      <w:lvlText w:val=""/>
      <w:lvlJc w:val="left"/>
      <w:pPr>
        <w:tabs>
          <w:tab w:val="num" w:pos="1134"/>
        </w:tabs>
        <w:ind w:left="1134" w:hanging="283"/>
      </w:pPr>
      <w:rPr>
        <w:rFonts w:ascii="Symbol" w:hAnsi="Symbol" w:hint="default"/>
        <w:color w:val="4D4D4F"/>
      </w:rPr>
    </w:lvl>
    <w:lvl w:ilvl="4">
      <w:start w:val="1"/>
      <w:numFmt w:val="bullet"/>
      <w:lvlText w:val=""/>
      <w:lvlJc w:val="left"/>
      <w:pPr>
        <w:tabs>
          <w:tab w:val="num" w:pos="1418"/>
        </w:tabs>
        <w:ind w:left="1418" w:hanging="284"/>
      </w:pPr>
      <w:rPr>
        <w:rFonts w:ascii="Symbol" w:hAnsi="Symbol" w:hint="default"/>
        <w:color w:val="4D4D4F"/>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 w15:restartNumberingAfterBreak="0">
    <w:nsid w:val="15B15356"/>
    <w:multiLevelType w:val="multilevel"/>
    <w:tmpl w:val="F5BCD86A"/>
    <w:name w:val="DeedHeadingLong"/>
    <w:lvl w:ilvl="0">
      <w:start w:val="1"/>
      <w:numFmt w:val="decimal"/>
      <w:pStyle w:val="LLDeedHeadingLong"/>
      <w:lvlText w:val="%1"/>
      <w:lvlJc w:val="left"/>
      <w:pPr>
        <w:tabs>
          <w:tab w:val="num" w:pos="567"/>
        </w:tabs>
        <w:ind w:left="567" w:hanging="567"/>
      </w:pPr>
      <w:rPr>
        <w:rFonts w:hint="default"/>
      </w:rPr>
    </w:lvl>
    <w:lvl w:ilvl="1">
      <w:start w:val="1"/>
      <w:numFmt w:val="decimal"/>
      <w:pStyle w:val="LLDeedHeadingLong2"/>
      <w:lvlText w:val="%1.%2"/>
      <w:lvlJc w:val="left"/>
      <w:pPr>
        <w:tabs>
          <w:tab w:val="num" w:pos="567"/>
        </w:tabs>
        <w:ind w:left="567" w:hanging="567"/>
      </w:pPr>
      <w:rPr>
        <w:rFonts w:hint="default"/>
      </w:rPr>
    </w:lvl>
    <w:lvl w:ilvl="2">
      <w:start w:val="1"/>
      <w:numFmt w:val="decimal"/>
      <w:pStyle w:val="LLDeedHeadingLo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6213252"/>
    <w:multiLevelType w:val="multilevel"/>
    <w:tmpl w:val="CAF83EF8"/>
    <w:name w:val="LL_ANumberingIndent"/>
    <w:lvl w:ilvl="0">
      <w:start w:val="1"/>
      <w:numFmt w:val="lowerLetter"/>
      <w:pStyle w:val="LLANumberingIndent"/>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upperLetter"/>
      <w:lvlText w:val="(%3)"/>
      <w:lvlJc w:val="left"/>
      <w:pPr>
        <w:tabs>
          <w:tab w:val="num" w:pos="2552"/>
        </w:tabs>
        <w:ind w:left="2552"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7E0703"/>
    <w:multiLevelType w:val="multilevel"/>
    <w:tmpl w:val="DE2617E2"/>
    <w:name w:val="LL_Num123ab"/>
    <w:lvl w:ilvl="0">
      <w:start w:val="1"/>
      <w:numFmt w:val="decimal"/>
      <w:pStyle w:val="LLNum123ab1"/>
      <w:lvlText w:val="%1"/>
      <w:lvlJc w:val="left"/>
      <w:pPr>
        <w:tabs>
          <w:tab w:val="num" w:pos="851"/>
        </w:tabs>
        <w:ind w:left="851" w:hanging="851"/>
      </w:pPr>
      <w:rPr>
        <w:rFonts w:hint="default"/>
      </w:rPr>
    </w:lvl>
    <w:lvl w:ilvl="1">
      <w:start w:val="1"/>
      <w:numFmt w:val="lowerLetter"/>
      <w:pStyle w:val="LLNum123ab2"/>
      <w:lvlText w:val="(%2)"/>
      <w:lvlJc w:val="left"/>
      <w:pPr>
        <w:tabs>
          <w:tab w:val="num" w:pos="1418"/>
        </w:tabs>
        <w:ind w:left="1418"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38D0D31"/>
    <w:multiLevelType w:val="multilevel"/>
    <w:tmpl w:val="AC3E4B54"/>
    <w:name w:val="LL_AgrHeading"/>
    <w:lvl w:ilvl="0">
      <w:start w:val="1"/>
      <w:numFmt w:val="decimal"/>
      <w:pStyle w:val="LLAgrHeading1"/>
      <w:lvlText w:val="%1"/>
      <w:lvlJc w:val="left"/>
      <w:pPr>
        <w:tabs>
          <w:tab w:val="num" w:pos="851"/>
        </w:tabs>
        <w:ind w:left="851" w:hanging="851"/>
      </w:pPr>
      <w:rPr>
        <w:rFonts w:ascii="Arial" w:hAnsi="Arial" w:hint="default"/>
        <w:b/>
        <w:i w:val="0"/>
        <w:sz w:val="20"/>
      </w:rPr>
    </w:lvl>
    <w:lvl w:ilvl="1">
      <w:start w:val="1"/>
      <w:numFmt w:val="decimal"/>
      <w:pStyle w:val="LLAgrHeading2"/>
      <w:lvlText w:val="%1.%2"/>
      <w:lvlJc w:val="left"/>
      <w:pPr>
        <w:tabs>
          <w:tab w:val="num" w:pos="851"/>
        </w:tabs>
        <w:ind w:left="851" w:hanging="851"/>
      </w:pPr>
      <w:rPr>
        <w:rFonts w:ascii="Arial" w:hAnsi="Arial" w:hint="default"/>
        <w:b/>
        <w:i w:val="0"/>
        <w:sz w:val="20"/>
      </w:rPr>
    </w:lvl>
    <w:lvl w:ilvl="2">
      <w:start w:val="1"/>
      <w:numFmt w:val="decimal"/>
      <w:pStyle w:val="LLAgrHeading3"/>
      <w:lvlText w:val="%1.%2.%3"/>
      <w:lvlJc w:val="left"/>
      <w:pPr>
        <w:tabs>
          <w:tab w:val="num" w:pos="851"/>
        </w:tabs>
        <w:ind w:left="851" w:hanging="851"/>
      </w:pPr>
      <w:rPr>
        <w:rFonts w:ascii="Arial" w:hAnsi="Arial" w:hint="default"/>
        <w:b w:val="0"/>
        <w:i w:val="0"/>
      </w:rPr>
    </w:lvl>
    <w:lvl w:ilvl="3">
      <w:start w:val="1"/>
      <w:numFmt w:val="decimal"/>
      <w:pStyle w:val="LLAgrHeading4"/>
      <w:lvlText w:val="%1.%2.%3.%4"/>
      <w:lvlJc w:val="left"/>
      <w:pPr>
        <w:tabs>
          <w:tab w:val="num" w:pos="851"/>
        </w:tabs>
        <w:ind w:left="851" w:hanging="851"/>
      </w:pPr>
      <w:rPr>
        <w:rFonts w:ascii="Arial" w:hAnsi="Arial" w:hint="default"/>
        <w:b w:val="0"/>
        <w:i w:val="0"/>
        <w:sz w:val="20"/>
      </w:rPr>
    </w:lvl>
    <w:lvl w:ilvl="4">
      <w:start w:val="1"/>
      <w:numFmt w:val="decimal"/>
      <w:pStyle w:val="LLAgrHeading5"/>
      <w:lvlText w:val="%1.%2.%3.%4.%5"/>
      <w:lvlJc w:val="left"/>
      <w:pPr>
        <w:tabs>
          <w:tab w:val="num" w:pos="851"/>
        </w:tabs>
        <w:ind w:left="851" w:hanging="851"/>
      </w:pPr>
      <w:rPr>
        <w:rFonts w:hint="default"/>
      </w:rPr>
    </w:lvl>
    <w:lvl w:ilvl="5">
      <w:start w:val="1"/>
      <w:numFmt w:val="none"/>
      <w:lvlText w:val=""/>
      <w:lvlJc w:val="left"/>
      <w:pPr>
        <w:tabs>
          <w:tab w:val="num" w:pos="1418"/>
        </w:tabs>
        <w:ind w:left="1418" w:hanging="567"/>
      </w:pPr>
      <w:rPr>
        <w:rFonts w:hint="default"/>
      </w:rPr>
    </w:lvl>
    <w:lvl w:ilvl="6">
      <w:start w:val="1"/>
      <w:numFmt w:val="none"/>
      <w:lvlText w:val="%7"/>
      <w:lvlJc w:val="left"/>
      <w:pPr>
        <w:tabs>
          <w:tab w:val="num" w:pos="1418"/>
        </w:tabs>
        <w:ind w:left="1418" w:hanging="567"/>
      </w:pPr>
      <w:rPr>
        <w:rFonts w:hint="default"/>
      </w:rPr>
    </w:lvl>
    <w:lvl w:ilvl="7">
      <w:start w:val="1"/>
      <w:numFmt w:val="none"/>
      <w:lvlText w:val=""/>
      <w:lvlJc w:val="left"/>
      <w:pPr>
        <w:tabs>
          <w:tab w:val="num" w:pos="1418"/>
        </w:tabs>
        <w:ind w:left="1418" w:hanging="567"/>
      </w:pPr>
      <w:rPr>
        <w:rFonts w:hint="default"/>
      </w:rPr>
    </w:lvl>
    <w:lvl w:ilvl="8">
      <w:start w:val="1"/>
      <w:numFmt w:val="none"/>
      <w:lvlText w:val=""/>
      <w:lvlJc w:val="left"/>
      <w:pPr>
        <w:tabs>
          <w:tab w:val="num" w:pos="1418"/>
        </w:tabs>
        <w:ind w:left="1418" w:hanging="567"/>
      </w:pPr>
      <w:rPr>
        <w:rFonts w:hint="default"/>
      </w:rPr>
    </w:lvl>
  </w:abstractNum>
  <w:abstractNum w:abstractNumId="12" w15:restartNumberingAfterBreak="0">
    <w:nsid w:val="364129F0"/>
    <w:multiLevelType w:val="multilevel"/>
    <w:tmpl w:val="D5B65A9A"/>
    <w:name w:val="LL_DeedNumIndent1"/>
    <w:lvl w:ilvl="0">
      <w:start w:val="1"/>
      <w:numFmt w:val="decimal"/>
      <w:pStyle w:val="LLDeedNumIndent1"/>
      <w:lvlText w:val="%1"/>
      <w:lvlJc w:val="left"/>
      <w:pPr>
        <w:tabs>
          <w:tab w:val="num" w:pos="567"/>
        </w:tabs>
        <w:ind w:left="1134"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9C03C81"/>
    <w:multiLevelType w:val="multilevel"/>
    <w:tmpl w:val="F66C106E"/>
    <w:lvl w:ilvl="0">
      <w:start w:val="1"/>
      <w:numFmt w:val="lowerLetter"/>
      <w:pStyle w:val="LLDeedNumIndenta"/>
      <w:lvlText w:val="(%1)"/>
      <w:lvlJc w:val="left"/>
      <w:pPr>
        <w:tabs>
          <w:tab w:val="num" w:pos="1134"/>
        </w:tabs>
        <w:ind w:left="1134" w:hanging="567"/>
      </w:pPr>
      <w:rPr>
        <w:rFonts w:hint="default"/>
      </w:rPr>
    </w:lvl>
    <w:lvl w:ilvl="1">
      <w:start w:val="1"/>
      <w:numFmt w:val="lowerRoman"/>
      <w:pStyle w:val="LLDeedNumIndentalevel2"/>
      <w:lvlText w:val="(%2)"/>
      <w:lvlJc w:val="left"/>
      <w:pPr>
        <w:tabs>
          <w:tab w:val="num" w:pos="1701"/>
        </w:tabs>
        <w:ind w:left="1701" w:hanging="567"/>
      </w:pPr>
      <w:rPr>
        <w:rFonts w:hint="default"/>
      </w:rPr>
    </w:lvl>
    <w:lvl w:ilvl="2">
      <w:start w:val="1"/>
      <w:numFmt w:val="lowerLetter"/>
      <w:pStyle w:val="LLDeedNumIndentalevel3"/>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FD46B26"/>
    <w:multiLevelType w:val="multilevel"/>
    <w:tmpl w:val="589CAA34"/>
    <w:name w:val="LL_LitAHeading"/>
    <w:lvl w:ilvl="0">
      <w:start w:val="1"/>
      <w:numFmt w:val="lowerLetter"/>
      <w:pStyle w:val="LLLitAHeading"/>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89F4CE1"/>
    <w:multiLevelType w:val="multilevel"/>
    <w:tmpl w:val="1C2AC41C"/>
    <w:name w:val="LL_NumdefA"/>
    <w:lvl w:ilvl="0">
      <w:start w:val="1"/>
      <w:numFmt w:val="lowerLetter"/>
      <w:pStyle w:val="LLNumDef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CB91956"/>
    <w:multiLevelType w:val="multilevel"/>
    <w:tmpl w:val="E39C8396"/>
    <w:name w:val="LL_NumIndentA"/>
    <w:lvl w:ilvl="0">
      <w:start w:val="1"/>
      <w:numFmt w:val="lowerLetter"/>
      <w:pStyle w:val="LLNumIndenta"/>
      <w:lvlText w:val="(%1)"/>
      <w:lvlJc w:val="left"/>
      <w:pPr>
        <w:tabs>
          <w:tab w:val="num" w:pos="1418"/>
        </w:tabs>
        <w:ind w:left="1418" w:hanging="567"/>
      </w:pPr>
      <w:rPr>
        <w:rFonts w:hint="default"/>
      </w:rPr>
    </w:lvl>
    <w:lvl w:ilvl="1">
      <w:start w:val="1"/>
      <w:numFmt w:val="lowerRoman"/>
      <w:pStyle w:val="LLNumIndentalevel2"/>
      <w:lvlText w:val="(%2)"/>
      <w:lvlJc w:val="left"/>
      <w:pPr>
        <w:tabs>
          <w:tab w:val="num" w:pos="1985"/>
        </w:tabs>
        <w:ind w:left="1985" w:hanging="567"/>
      </w:pPr>
      <w:rPr>
        <w:rFonts w:hint="default"/>
      </w:rPr>
    </w:lvl>
    <w:lvl w:ilvl="2">
      <w:start w:val="1"/>
      <w:numFmt w:val="lowerLetter"/>
      <w:pStyle w:val="LLNumIndentalevel3"/>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0BB5E9A"/>
    <w:multiLevelType w:val="multilevel"/>
    <w:tmpl w:val="DE7E3432"/>
    <w:name w:val="LL_Whereas"/>
    <w:lvl w:ilvl="0">
      <w:start w:val="1"/>
      <w:numFmt w:val="upperLetter"/>
      <w:pStyle w:val="LLWhereas"/>
      <w:lvlText w:val="(%1)"/>
      <w:lvlJc w:val="left"/>
      <w:pPr>
        <w:tabs>
          <w:tab w:val="num" w:pos="851"/>
        </w:tabs>
        <w:ind w:left="851" w:hanging="85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5A74137"/>
    <w:multiLevelType w:val="multilevel"/>
    <w:tmpl w:val="51742678"/>
    <w:name w:val="LL_ANumbering"/>
    <w:lvl w:ilvl="0">
      <w:start w:val="1"/>
      <w:numFmt w:val="lowerLetter"/>
      <w:pStyle w:val="LLANumbering"/>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C53150C"/>
    <w:multiLevelType w:val="multilevel"/>
    <w:tmpl w:val="34809668"/>
    <w:name w:val="LL_LitHeading"/>
    <w:lvl w:ilvl="0">
      <w:start w:val="1"/>
      <w:numFmt w:val="upperRoman"/>
      <w:pStyle w:val="LLLitHeading1"/>
      <w:lvlText w:val="%1"/>
      <w:lvlJc w:val="left"/>
      <w:pPr>
        <w:tabs>
          <w:tab w:val="num" w:pos="851"/>
        </w:tabs>
        <w:ind w:left="851" w:hanging="851"/>
      </w:pPr>
      <w:rPr>
        <w:rFonts w:hint="default"/>
      </w:rPr>
    </w:lvl>
    <w:lvl w:ilvl="1">
      <w:start w:val="1"/>
      <w:numFmt w:val="decimal"/>
      <w:pStyle w:val="LLLitHeading2"/>
      <w:lvlText w:val="%1.%2"/>
      <w:lvlJc w:val="left"/>
      <w:pPr>
        <w:tabs>
          <w:tab w:val="num" w:pos="851"/>
        </w:tabs>
        <w:ind w:left="851" w:hanging="851"/>
      </w:pPr>
      <w:rPr>
        <w:rFonts w:hint="default"/>
      </w:rPr>
    </w:lvl>
    <w:lvl w:ilvl="2">
      <w:start w:val="1"/>
      <w:numFmt w:val="decimal"/>
      <w:pStyle w:val="LLLitHeading3"/>
      <w:lvlText w:val="%1.%2.%3"/>
      <w:lvlJc w:val="left"/>
      <w:pPr>
        <w:tabs>
          <w:tab w:val="num" w:pos="851"/>
        </w:tabs>
        <w:ind w:left="851" w:hanging="851"/>
      </w:pPr>
      <w:rPr>
        <w:rFonts w:hint="default"/>
      </w:rPr>
    </w:lvl>
    <w:lvl w:ilvl="3">
      <w:start w:val="1"/>
      <w:numFmt w:val="decimal"/>
      <w:pStyle w:val="LLLitHeading4"/>
      <w:lvlText w:val="%1.%2.%3.%4"/>
      <w:lvlJc w:val="left"/>
      <w:pPr>
        <w:tabs>
          <w:tab w:val="num" w:pos="851"/>
        </w:tabs>
        <w:ind w:left="851" w:hanging="851"/>
      </w:pPr>
      <w:rPr>
        <w:rFonts w:hint="default"/>
      </w:rPr>
    </w:lvl>
    <w:lvl w:ilvl="4">
      <w:start w:val="1"/>
      <w:numFmt w:val="decimal"/>
      <w:pStyle w:val="LLLit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18F737D"/>
    <w:multiLevelType w:val="multilevel"/>
    <w:tmpl w:val="E01E6F2E"/>
    <w:name w:val="LL_Parties"/>
    <w:lvl w:ilvl="0">
      <w:start w:val="1"/>
      <w:numFmt w:val="decimal"/>
      <w:pStyle w:val="LLParties"/>
      <w:lvlText w:val="(%1)"/>
      <w:lvlJc w:val="left"/>
      <w:pPr>
        <w:tabs>
          <w:tab w:val="num" w:pos="851"/>
        </w:tabs>
        <w:ind w:left="851" w:hanging="85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6BFE50C0"/>
    <w:multiLevelType w:val="multilevel"/>
    <w:tmpl w:val="2ED62EBA"/>
    <w:name w:val="LLHeading"/>
    <w:lvl w:ilvl="0">
      <w:start w:val="1"/>
      <w:numFmt w:val="decimal"/>
      <w:pStyle w:val="LLHeading1"/>
      <w:lvlText w:val="%1"/>
      <w:lvlJc w:val="left"/>
      <w:pPr>
        <w:tabs>
          <w:tab w:val="num" w:pos="851"/>
        </w:tabs>
        <w:ind w:left="851" w:hanging="851"/>
      </w:pPr>
      <w:rPr>
        <w:rFonts w:hint="default"/>
      </w:rPr>
    </w:lvl>
    <w:lvl w:ilvl="1">
      <w:start w:val="1"/>
      <w:numFmt w:val="decimal"/>
      <w:pStyle w:val="LLHeading2"/>
      <w:lvlText w:val="%1.%2"/>
      <w:lvlJc w:val="left"/>
      <w:pPr>
        <w:tabs>
          <w:tab w:val="num" w:pos="851"/>
        </w:tabs>
        <w:ind w:left="851" w:hanging="851"/>
      </w:pPr>
      <w:rPr>
        <w:rFonts w:hint="default"/>
      </w:rPr>
    </w:lvl>
    <w:lvl w:ilvl="2">
      <w:start w:val="1"/>
      <w:numFmt w:val="decimal"/>
      <w:pStyle w:val="LLHeading3"/>
      <w:lvlText w:val="%1.%2.%3"/>
      <w:lvlJc w:val="left"/>
      <w:pPr>
        <w:tabs>
          <w:tab w:val="num" w:pos="851"/>
        </w:tabs>
        <w:ind w:left="851" w:hanging="851"/>
      </w:pPr>
      <w:rPr>
        <w:rFonts w:hint="default"/>
      </w:rPr>
    </w:lvl>
    <w:lvl w:ilvl="3">
      <w:start w:val="1"/>
      <w:numFmt w:val="decimal"/>
      <w:pStyle w:val="LLHeading4"/>
      <w:lvlText w:val="%1.%2.%3.%4"/>
      <w:lvlJc w:val="left"/>
      <w:pPr>
        <w:tabs>
          <w:tab w:val="num" w:pos="851"/>
        </w:tabs>
        <w:ind w:left="851" w:hanging="851"/>
      </w:pPr>
      <w:rPr>
        <w:rFonts w:hint="default"/>
      </w:rPr>
    </w:lvl>
    <w:lvl w:ilvl="4">
      <w:start w:val="1"/>
      <w:numFmt w:val="decimal"/>
      <w:pStyle w:val="LL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6FAB37A2"/>
    <w:multiLevelType w:val="multilevel"/>
    <w:tmpl w:val="072433C0"/>
    <w:name w:val="LL_DeedHeadings"/>
    <w:lvl w:ilvl="0">
      <w:start w:val="1"/>
      <w:numFmt w:val="decimal"/>
      <w:pStyle w:val="LLDeedHeading"/>
      <w:lvlText w:val="%1"/>
      <w:lvlJc w:val="left"/>
      <w:pPr>
        <w:tabs>
          <w:tab w:val="num" w:pos="567"/>
        </w:tabs>
        <w:ind w:left="567" w:hanging="567"/>
      </w:pPr>
      <w:rPr>
        <w:rFonts w:hint="default"/>
      </w:rPr>
    </w:lvl>
    <w:lvl w:ilvl="1">
      <w:start w:val="1"/>
      <w:numFmt w:val="decimal"/>
      <w:pStyle w:val="LLDeedHeading2"/>
      <w:lvlText w:val="%1.%2"/>
      <w:lvlJc w:val="left"/>
      <w:pPr>
        <w:tabs>
          <w:tab w:val="num" w:pos="567"/>
        </w:tabs>
        <w:ind w:left="567" w:hanging="567"/>
      </w:pPr>
      <w:rPr>
        <w:rFonts w:hint="default"/>
      </w:rPr>
    </w:lvl>
    <w:lvl w:ilvl="2">
      <w:start w:val="1"/>
      <w:numFmt w:val="decimal"/>
      <w:pStyle w:val="LLDeedHeadi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78D13CA1"/>
    <w:multiLevelType w:val="multilevel"/>
    <w:tmpl w:val="25044E98"/>
    <w:name w:val="LL_HeadingBlue"/>
    <w:lvl w:ilvl="0">
      <w:start w:val="1"/>
      <w:numFmt w:val="decimal"/>
      <w:pStyle w:val="LLHeadingblue1"/>
      <w:lvlText w:val="%1"/>
      <w:lvlJc w:val="left"/>
      <w:pPr>
        <w:tabs>
          <w:tab w:val="num" w:pos="851"/>
        </w:tabs>
        <w:ind w:left="851" w:hanging="851"/>
      </w:pPr>
      <w:rPr>
        <w:rFonts w:ascii="Arial" w:hAnsi="Arial" w:hint="default"/>
        <w:b/>
        <w:i w:val="0"/>
        <w:color w:val="111F63"/>
        <w:sz w:val="24"/>
      </w:rPr>
    </w:lvl>
    <w:lvl w:ilvl="1">
      <w:start w:val="1"/>
      <w:numFmt w:val="decimal"/>
      <w:pStyle w:val="LLHeadingblue2"/>
      <w:lvlText w:val="%1.%2"/>
      <w:lvlJc w:val="left"/>
      <w:pPr>
        <w:tabs>
          <w:tab w:val="num" w:pos="851"/>
        </w:tabs>
        <w:ind w:left="851" w:hanging="851"/>
      </w:pPr>
      <w:rPr>
        <w:rFonts w:hint="default"/>
      </w:rPr>
    </w:lvl>
    <w:lvl w:ilvl="2">
      <w:start w:val="1"/>
      <w:numFmt w:val="decimal"/>
      <w:pStyle w:val="LLHeadingblue3"/>
      <w:lvlText w:val="%1.%2.%3"/>
      <w:lvlJc w:val="left"/>
      <w:pPr>
        <w:tabs>
          <w:tab w:val="num" w:pos="851"/>
        </w:tabs>
        <w:ind w:left="851" w:hanging="851"/>
      </w:pPr>
      <w:rPr>
        <w:rFonts w:hint="default"/>
        <w:b w:val="0"/>
        <w:i w:val="0"/>
      </w:rPr>
    </w:lvl>
    <w:lvl w:ilvl="3">
      <w:start w:val="1"/>
      <w:numFmt w:val="decimal"/>
      <w:pStyle w:val="LLHeadingblue4"/>
      <w:lvlText w:val="%1.%2.%3.%4"/>
      <w:lvlJc w:val="left"/>
      <w:pPr>
        <w:tabs>
          <w:tab w:val="num" w:pos="851"/>
        </w:tabs>
        <w:ind w:left="851" w:hanging="851"/>
      </w:pPr>
      <w:rPr>
        <w:rFonts w:hint="default"/>
      </w:rPr>
    </w:lvl>
    <w:lvl w:ilvl="4">
      <w:start w:val="1"/>
      <w:numFmt w:val="decimal"/>
      <w:pStyle w:val="LLHeadingblue5"/>
      <w:lvlText w:val="%1.%2.%3.%4.%5"/>
      <w:lvlJc w:val="left"/>
      <w:pPr>
        <w:tabs>
          <w:tab w:val="num" w:pos="851"/>
        </w:tabs>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B0B1EC4"/>
    <w:multiLevelType w:val="multilevel"/>
    <w:tmpl w:val="61F0B9B6"/>
    <w:name w:val="LL_Numbering"/>
    <w:lvl w:ilvl="0">
      <w:start w:val="1"/>
      <w:numFmt w:val="decimal"/>
      <w:pStyle w:val="LLNumbering"/>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lowerLetter"/>
      <w:lvlText w:val="(%3)"/>
      <w:lvlJc w:val="left"/>
      <w:pPr>
        <w:tabs>
          <w:tab w:val="num" w:pos="1985"/>
        </w:tabs>
        <w:ind w:left="1985" w:hanging="567"/>
      </w:pPr>
      <w:rPr>
        <w:rFonts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D3D6704"/>
    <w:multiLevelType w:val="multilevel"/>
    <w:tmpl w:val="F7D40AEA"/>
    <w:name w:val="LL_Schedule"/>
    <w:lvl w:ilvl="0">
      <w:start w:val="1"/>
      <w:numFmt w:val="decimal"/>
      <w:pStyle w:val="LLSchedule"/>
      <w:suff w:val="nothing"/>
      <w:lvlText w:val="Bijlage %1"/>
      <w:lvlJc w:val="left"/>
      <w:pPr>
        <w:ind w:left="0" w:firstLine="0"/>
      </w:pPr>
      <w:rPr>
        <w:rFonts w:ascii="Arial" w:hAnsi="Arial" w:hint="default"/>
        <w:b/>
        <w:i w:val="0"/>
        <w:caps w:val="0"/>
        <w:u w:val="singl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D6B3608"/>
    <w:multiLevelType w:val="hybridMultilevel"/>
    <w:tmpl w:val="B0AC255A"/>
    <w:lvl w:ilvl="0" w:tplc="4A96EAC8">
      <w:start w:val="1"/>
      <w:numFmt w:val="lowerLetter"/>
      <w:pStyle w:val="LLAgrAHeading"/>
      <w:lvlText w:val="(%1)"/>
      <w:lvlJc w:val="left"/>
      <w:pPr>
        <w:tabs>
          <w:tab w:val="num" w:pos="1418"/>
        </w:tabs>
        <w:ind w:left="1418" w:hanging="567"/>
      </w:pPr>
      <w:rPr>
        <w:rFonts w:hint="default"/>
      </w:rPr>
    </w:lvl>
    <w:lvl w:ilvl="1" w:tplc="9F645510">
      <w:start w:val="1"/>
      <w:numFmt w:val="lowerRoman"/>
      <w:lvlText w:val="(%2)"/>
      <w:lvlJc w:val="left"/>
      <w:pPr>
        <w:tabs>
          <w:tab w:val="num" w:pos="1985"/>
        </w:tabs>
        <w:ind w:left="1985" w:hanging="567"/>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87646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15363">
    <w:abstractNumId w:val="17"/>
  </w:num>
  <w:num w:numId="3" w16cid:durableId="671376636">
    <w:abstractNumId w:val="11"/>
  </w:num>
  <w:num w:numId="4" w16cid:durableId="912543104">
    <w:abstractNumId w:val="21"/>
  </w:num>
  <w:num w:numId="5" w16cid:durableId="1638031548">
    <w:abstractNumId w:val="24"/>
  </w:num>
  <w:num w:numId="6" w16cid:durableId="8068339">
    <w:abstractNumId w:val="0"/>
  </w:num>
  <w:num w:numId="7" w16cid:durableId="2109613514">
    <w:abstractNumId w:val="16"/>
  </w:num>
  <w:num w:numId="8" w16cid:durableId="404303046">
    <w:abstractNumId w:val="23"/>
  </w:num>
  <w:num w:numId="9" w16cid:durableId="276836478">
    <w:abstractNumId w:val="10"/>
  </w:num>
  <w:num w:numId="10" w16cid:durableId="831602459">
    <w:abstractNumId w:val="5"/>
  </w:num>
  <w:num w:numId="11" w16cid:durableId="1379696385">
    <w:abstractNumId w:val="3"/>
  </w:num>
  <w:num w:numId="12" w16cid:durableId="1562863088">
    <w:abstractNumId w:val="6"/>
  </w:num>
  <w:num w:numId="13" w16cid:durableId="2013876676">
    <w:abstractNumId w:val="19"/>
  </w:num>
  <w:num w:numId="14" w16cid:durableId="163017167">
    <w:abstractNumId w:val="14"/>
  </w:num>
  <w:num w:numId="15" w16cid:durableId="1297492625">
    <w:abstractNumId w:val="25"/>
  </w:num>
  <w:num w:numId="16" w16cid:durableId="1279336860">
    <w:abstractNumId w:val="18"/>
  </w:num>
  <w:num w:numId="17" w16cid:durableId="759568057">
    <w:abstractNumId w:val="9"/>
  </w:num>
  <w:num w:numId="18" w16cid:durableId="78527562">
    <w:abstractNumId w:val="26"/>
  </w:num>
  <w:num w:numId="19" w16cid:durableId="472645899">
    <w:abstractNumId w:val="4"/>
  </w:num>
  <w:num w:numId="20" w16cid:durableId="1019821632">
    <w:abstractNumId w:val="13"/>
  </w:num>
  <w:num w:numId="21" w16cid:durableId="1332678928">
    <w:abstractNumId w:val="2"/>
  </w:num>
  <w:num w:numId="22" w16cid:durableId="1282952889">
    <w:abstractNumId w:val="22"/>
  </w:num>
  <w:num w:numId="23" w16cid:durableId="1305040623">
    <w:abstractNumId w:val="1"/>
  </w:num>
  <w:num w:numId="24" w16cid:durableId="1714041874">
    <w:abstractNumId w:val="8"/>
  </w:num>
  <w:num w:numId="25" w16cid:durableId="1464156596">
    <w:abstractNumId w:val="12"/>
  </w:num>
  <w:num w:numId="26" w16cid:durableId="17197414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4277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8940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F7"/>
    <w:rsid w:val="00001048"/>
    <w:rsid w:val="00001688"/>
    <w:rsid w:val="000018CE"/>
    <w:rsid w:val="0000265E"/>
    <w:rsid w:val="0000492A"/>
    <w:rsid w:val="00005FEE"/>
    <w:rsid w:val="00006864"/>
    <w:rsid w:val="00007EA7"/>
    <w:rsid w:val="00010D5C"/>
    <w:rsid w:val="00011902"/>
    <w:rsid w:val="00011938"/>
    <w:rsid w:val="00011AE5"/>
    <w:rsid w:val="00011C04"/>
    <w:rsid w:val="00011C82"/>
    <w:rsid w:val="00012CBA"/>
    <w:rsid w:val="000135E6"/>
    <w:rsid w:val="00014D44"/>
    <w:rsid w:val="0001538F"/>
    <w:rsid w:val="00016687"/>
    <w:rsid w:val="00017102"/>
    <w:rsid w:val="00017EB9"/>
    <w:rsid w:val="00020D74"/>
    <w:rsid w:val="00022409"/>
    <w:rsid w:val="00022740"/>
    <w:rsid w:val="00023A2C"/>
    <w:rsid w:val="00023C27"/>
    <w:rsid w:val="00024149"/>
    <w:rsid w:val="00024626"/>
    <w:rsid w:val="00024834"/>
    <w:rsid w:val="00025643"/>
    <w:rsid w:val="0002646B"/>
    <w:rsid w:val="00030D56"/>
    <w:rsid w:val="00030EA3"/>
    <w:rsid w:val="0003117B"/>
    <w:rsid w:val="000320D9"/>
    <w:rsid w:val="000321A5"/>
    <w:rsid w:val="00032B41"/>
    <w:rsid w:val="00032FDA"/>
    <w:rsid w:val="00033594"/>
    <w:rsid w:val="00034DED"/>
    <w:rsid w:val="00040386"/>
    <w:rsid w:val="000417F6"/>
    <w:rsid w:val="00041E51"/>
    <w:rsid w:val="00042C64"/>
    <w:rsid w:val="00044597"/>
    <w:rsid w:val="00044B56"/>
    <w:rsid w:val="0004569E"/>
    <w:rsid w:val="00045A5D"/>
    <w:rsid w:val="00045B3C"/>
    <w:rsid w:val="0004700F"/>
    <w:rsid w:val="000477BE"/>
    <w:rsid w:val="00047CFD"/>
    <w:rsid w:val="00047E64"/>
    <w:rsid w:val="00050038"/>
    <w:rsid w:val="00050192"/>
    <w:rsid w:val="00050A62"/>
    <w:rsid w:val="00051A76"/>
    <w:rsid w:val="000526D1"/>
    <w:rsid w:val="00053A8C"/>
    <w:rsid w:val="00053FA0"/>
    <w:rsid w:val="00054713"/>
    <w:rsid w:val="00054A25"/>
    <w:rsid w:val="00054C3D"/>
    <w:rsid w:val="00056309"/>
    <w:rsid w:val="00056B3C"/>
    <w:rsid w:val="000572E4"/>
    <w:rsid w:val="0006002C"/>
    <w:rsid w:val="00060EA9"/>
    <w:rsid w:val="000611A4"/>
    <w:rsid w:val="00061F19"/>
    <w:rsid w:val="00062F69"/>
    <w:rsid w:val="00063A75"/>
    <w:rsid w:val="00063B55"/>
    <w:rsid w:val="00064F98"/>
    <w:rsid w:val="00065185"/>
    <w:rsid w:val="00066CD5"/>
    <w:rsid w:val="00067D49"/>
    <w:rsid w:val="0007040E"/>
    <w:rsid w:val="000727CE"/>
    <w:rsid w:val="00073DA6"/>
    <w:rsid w:val="0007449C"/>
    <w:rsid w:val="00074684"/>
    <w:rsid w:val="0007476C"/>
    <w:rsid w:val="00075B38"/>
    <w:rsid w:val="00075C53"/>
    <w:rsid w:val="00076093"/>
    <w:rsid w:val="00076B0A"/>
    <w:rsid w:val="000816B8"/>
    <w:rsid w:val="0008212F"/>
    <w:rsid w:val="00083271"/>
    <w:rsid w:val="00083512"/>
    <w:rsid w:val="00084D82"/>
    <w:rsid w:val="000859FE"/>
    <w:rsid w:val="00085D66"/>
    <w:rsid w:val="0008664C"/>
    <w:rsid w:val="000869BF"/>
    <w:rsid w:val="000871D1"/>
    <w:rsid w:val="000873B2"/>
    <w:rsid w:val="000874C1"/>
    <w:rsid w:val="000874F3"/>
    <w:rsid w:val="00087A13"/>
    <w:rsid w:val="00090F9E"/>
    <w:rsid w:val="00091541"/>
    <w:rsid w:val="000924DA"/>
    <w:rsid w:val="00092E8F"/>
    <w:rsid w:val="000930AF"/>
    <w:rsid w:val="00094F1B"/>
    <w:rsid w:val="00096F42"/>
    <w:rsid w:val="000A093B"/>
    <w:rsid w:val="000A0A89"/>
    <w:rsid w:val="000A16B8"/>
    <w:rsid w:val="000A2870"/>
    <w:rsid w:val="000A2B1B"/>
    <w:rsid w:val="000A618B"/>
    <w:rsid w:val="000A7A7C"/>
    <w:rsid w:val="000B0743"/>
    <w:rsid w:val="000B0DA4"/>
    <w:rsid w:val="000B1C18"/>
    <w:rsid w:val="000B1E5C"/>
    <w:rsid w:val="000B227C"/>
    <w:rsid w:val="000B502B"/>
    <w:rsid w:val="000B5531"/>
    <w:rsid w:val="000B6627"/>
    <w:rsid w:val="000B7B11"/>
    <w:rsid w:val="000B7CB5"/>
    <w:rsid w:val="000C03D3"/>
    <w:rsid w:val="000C046E"/>
    <w:rsid w:val="000C060F"/>
    <w:rsid w:val="000C0DC3"/>
    <w:rsid w:val="000C10F1"/>
    <w:rsid w:val="000C12C4"/>
    <w:rsid w:val="000C244E"/>
    <w:rsid w:val="000C2AD4"/>
    <w:rsid w:val="000C3FBC"/>
    <w:rsid w:val="000C417A"/>
    <w:rsid w:val="000C6519"/>
    <w:rsid w:val="000C702A"/>
    <w:rsid w:val="000D09B0"/>
    <w:rsid w:val="000D2B31"/>
    <w:rsid w:val="000D2F45"/>
    <w:rsid w:val="000D32BA"/>
    <w:rsid w:val="000D3638"/>
    <w:rsid w:val="000D3FD9"/>
    <w:rsid w:val="000D4E71"/>
    <w:rsid w:val="000D51B2"/>
    <w:rsid w:val="000D5262"/>
    <w:rsid w:val="000D5A65"/>
    <w:rsid w:val="000D66EF"/>
    <w:rsid w:val="000D70B3"/>
    <w:rsid w:val="000D7D76"/>
    <w:rsid w:val="000E09A0"/>
    <w:rsid w:val="000E1AEE"/>
    <w:rsid w:val="000E1CD5"/>
    <w:rsid w:val="000E21FC"/>
    <w:rsid w:val="000E2E33"/>
    <w:rsid w:val="000E3646"/>
    <w:rsid w:val="000E3A5A"/>
    <w:rsid w:val="000E3E10"/>
    <w:rsid w:val="000E4F63"/>
    <w:rsid w:val="000E4F79"/>
    <w:rsid w:val="000E53B9"/>
    <w:rsid w:val="000E66BF"/>
    <w:rsid w:val="000E6826"/>
    <w:rsid w:val="000F1121"/>
    <w:rsid w:val="000F1770"/>
    <w:rsid w:val="000F2151"/>
    <w:rsid w:val="000F6167"/>
    <w:rsid w:val="000F64E6"/>
    <w:rsid w:val="000F6B34"/>
    <w:rsid w:val="000F7471"/>
    <w:rsid w:val="000F7BC8"/>
    <w:rsid w:val="000F7C41"/>
    <w:rsid w:val="0010003C"/>
    <w:rsid w:val="00100456"/>
    <w:rsid w:val="001006AE"/>
    <w:rsid w:val="00101529"/>
    <w:rsid w:val="0010216E"/>
    <w:rsid w:val="00102928"/>
    <w:rsid w:val="0010377D"/>
    <w:rsid w:val="00103998"/>
    <w:rsid w:val="0010409A"/>
    <w:rsid w:val="001043A0"/>
    <w:rsid w:val="0010497A"/>
    <w:rsid w:val="00104CAF"/>
    <w:rsid w:val="00104F75"/>
    <w:rsid w:val="001054A3"/>
    <w:rsid w:val="001057CA"/>
    <w:rsid w:val="00106049"/>
    <w:rsid w:val="00106157"/>
    <w:rsid w:val="00106203"/>
    <w:rsid w:val="0010641D"/>
    <w:rsid w:val="00106AF1"/>
    <w:rsid w:val="00106C05"/>
    <w:rsid w:val="00107795"/>
    <w:rsid w:val="00107826"/>
    <w:rsid w:val="00107CB6"/>
    <w:rsid w:val="00110BD0"/>
    <w:rsid w:val="00110C78"/>
    <w:rsid w:val="0011155F"/>
    <w:rsid w:val="00111A3A"/>
    <w:rsid w:val="00112CDB"/>
    <w:rsid w:val="00114760"/>
    <w:rsid w:val="001154AE"/>
    <w:rsid w:val="00116078"/>
    <w:rsid w:val="00116DFC"/>
    <w:rsid w:val="00117D52"/>
    <w:rsid w:val="00120B0A"/>
    <w:rsid w:val="00120C98"/>
    <w:rsid w:val="001223D9"/>
    <w:rsid w:val="001236CB"/>
    <w:rsid w:val="00125E78"/>
    <w:rsid w:val="00125F09"/>
    <w:rsid w:val="00125F1B"/>
    <w:rsid w:val="001265AF"/>
    <w:rsid w:val="00127299"/>
    <w:rsid w:val="00127962"/>
    <w:rsid w:val="00130216"/>
    <w:rsid w:val="00130BDC"/>
    <w:rsid w:val="00132BA2"/>
    <w:rsid w:val="00136010"/>
    <w:rsid w:val="001361BC"/>
    <w:rsid w:val="00136F2E"/>
    <w:rsid w:val="001370FF"/>
    <w:rsid w:val="00137195"/>
    <w:rsid w:val="00140615"/>
    <w:rsid w:val="00141824"/>
    <w:rsid w:val="00141E54"/>
    <w:rsid w:val="001420CB"/>
    <w:rsid w:val="0014210C"/>
    <w:rsid w:val="00142220"/>
    <w:rsid w:val="0014303F"/>
    <w:rsid w:val="00144F16"/>
    <w:rsid w:val="001455FB"/>
    <w:rsid w:val="00145BA7"/>
    <w:rsid w:val="00145EDE"/>
    <w:rsid w:val="001470C0"/>
    <w:rsid w:val="00147B2E"/>
    <w:rsid w:val="00150A24"/>
    <w:rsid w:val="00150DFC"/>
    <w:rsid w:val="001520EB"/>
    <w:rsid w:val="001529DC"/>
    <w:rsid w:val="00152B1A"/>
    <w:rsid w:val="001534F4"/>
    <w:rsid w:val="00154818"/>
    <w:rsid w:val="00156BB2"/>
    <w:rsid w:val="001576D5"/>
    <w:rsid w:val="001604C9"/>
    <w:rsid w:val="00160AF2"/>
    <w:rsid w:val="00160BAF"/>
    <w:rsid w:val="001612D8"/>
    <w:rsid w:val="0016144A"/>
    <w:rsid w:val="001627E2"/>
    <w:rsid w:val="00162888"/>
    <w:rsid w:val="0016454B"/>
    <w:rsid w:val="00164AE8"/>
    <w:rsid w:val="00164DFB"/>
    <w:rsid w:val="00165D73"/>
    <w:rsid w:val="00167350"/>
    <w:rsid w:val="00170FBE"/>
    <w:rsid w:val="00171355"/>
    <w:rsid w:val="001713D8"/>
    <w:rsid w:val="001730FB"/>
    <w:rsid w:val="00173BAD"/>
    <w:rsid w:val="0017403F"/>
    <w:rsid w:val="00174A29"/>
    <w:rsid w:val="00174B1F"/>
    <w:rsid w:val="00174DE5"/>
    <w:rsid w:val="00176C26"/>
    <w:rsid w:val="001772AD"/>
    <w:rsid w:val="00177A3C"/>
    <w:rsid w:val="0018030F"/>
    <w:rsid w:val="0018286B"/>
    <w:rsid w:val="00182925"/>
    <w:rsid w:val="00182B5B"/>
    <w:rsid w:val="00182EDB"/>
    <w:rsid w:val="00184F31"/>
    <w:rsid w:val="001850E5"/>
    <w:rsid w:val="00185FD5"/>
    <w:rsid w:val="001869D9"/>
    <w:rsid w:val="001875B7"/>
    <w:rsid w:val="00191B12"/>
    <w:rsid w:val="00191C5C"/>
    <w:rsid w:val="00191E0E"/>
    <w:rsid w:val="00192378"/>
    <w:rsid w:val="0019290A"/>
    <w:rsid w:val="00192A57"/>
    <w:rsid w:val="00192C34"/>
    <w:rsid w:val="00193806"/>
    <w:rsid w:val="00194A96"/>
    <w:rsid w:val="0019517A"/>
    <w:rsid w:val="001952EF"/>
    <w:rsid w:val="00195E72"/>
    <w:rsid w:val="00196828"/>
    <w:rsid w:val="001976D7"/>
    <w:rsid w:val="00197925"/>
    <w:rsid w:val="00197D7F"/>
    <w:rsid w:val="001A0585"/>
    <w:rsid w:val="001A0B9C"/>
    <w:rsid w:val="001A0FE9"/>
    <w:rsid w:val="001A1B07"/>
    <w:rsid w:val="001A2075"/>
    <w:rsid w:val="001A238D"/>
    <w:rsid w:val="001A25FA"/>
    <w:rsid w:val="001A37CE"/>
    <w:rsid w:val="001A4E24"/>
    <w:rsid w:val="001A5718"/>
    <w:rsid w:val="001A597C"/>
    <w:rsid w:val="001A6288"/>
    <w:rsid w:val="001A7840"/>
    <w:rsid w:val="001B1153"/>
    <w:rsid w:val="001B1436"/>
    <w:rsid w:val="001B22A6"/>
    <w:rsid w:val="001B3004"/>
    <w:rsid w:val="001B3948"/>
    <w:rsid w:val="001B3C3F"/>
    <w:rsid w:val="001B436E"/>
    <w:rsid w:val="001B47B7"/>
    <w:rsid w:val="001B4B99"/>
    <w:rsid w:val="001B5116"/>
    <w:rsid w:val="001B6432"/>
    <w:rsid w:val="001B6CE0"/>
    <w:rsid w:val="001B7D7B"/>
    <w:rsid w:val="001B7E12"/>
    <w:rsid w:val="001C03B0"/>
    <w:rsid w:val="001C18E3"/>
    <w:rsid w:val="001C26D7"/>
    <w:rsid w:val="001C2BEE"/>
    <w:rsid w:val="001C37B6"/>
    <w:rsid w:val="001C47F4"/>
    <w:rsid w:val="001C4F04"/>
    <w:rsid w:val="001C5630"/>
    <w:rsid w:val="001C5B50"/>
    <w:rsid w:val="001C5F3A"/>
    <w:rsid w:val="001C6671"/>
    <w:rsid w:val="001D02CA"/>
    <w:rsid w:val="001D1F4D"/>
    <w:rsid w:val="001D2EC9"/>
    <w:rsid w:val="001D3DD1"/>
    <w:rsid w:val="001D4198"/>
    <w:rsid w:val="001D5347"/>
    <w:rsid w:val="001D561F"/>
    <w:rsid w:val="001D65B1"/>
    <w:rsid w:val="001D6726"/>
    <w:rsid w:val="001D7E72"/>
    <w:rsid w:val="001E071B"/>
    <w:rsid w:val="001E0996"/>
    <w:rsid w:val="001E1A8F"/>
    <w:rsid w:val="001E1DE8"/>
    <w:rsid w:val="001E206B"/>
    <w:rsid w:val="001E231A"/>
    <w:rsid w:val="001E2D4E"/>
    <w:rsid w:val="001E3167"/>
    <w:rsid w:val="001E400B"/>
    <w:rsid w:val="001E4281"/>
    <w:rsid w:val="001E42BB"/>
    <w:rsid w:val="001E46B1"/>
    <w:rsid w:val="001E4CD6"/>
    <w:rsid w:val="001E5BB6"/>
    <w:rsid w:val="001E60CD"/>
    <w:rsid w:val="001E6810"/>
    <w:rsid w:val="001E69F8"/>
    <w:rsid w:val="001F0873"/>
    <w:rsid w:val="001F117B"/>
    <w:rsid w:val="001F38FA"/>
    <w:rsid w:val="001F4F08"/>
    <w:rsid w:val="001F57C0"/>
    <w:rsid w:val="001F5F7D"/>
    <w:rsid w:val="001F62FD"/>
    <w:rsid w:val="001F70D8"/>
    <w:rsid w:val="0020040A"/>
    <w:rsid w:val="002005C4"/>
    <w:rsid w:val="00200D11"/>
    <w:rsid w:val="00201118"/>
    <w:rsid w:val="002015FB"/>
    <w:rsid w:val="00203008"/>
    <w:rsid w:val="00203AC8"/>
    <w:rsid w:val="00203B4F"/>
    <w:rsid w:val="00203FD4"/>
    <w:rsid w:val="00204662"/>
    <w:rsid w:val="00206832"/>
    <w:rsid w:val="00206E71"/>
    <w:rsid w:val="00207741"/>
    <w:rsid w:val="00210002"/>
    <w:rsid w:val="0021093C"/>
    <w:rsid w:val="00211C7D"/>
    <w:rsid w:val="00212AEA"/>
    <w:rsid w:val="00212FA9"/>
    <w:rsid w:val="0021313E"/>
    <w:rsid w:val="00213204"/>
    <w:rsid w:val="0021334B"/>
    <w:rsid w:val="00214308"/>
    <w:rsid w:val="00214895"/>
    <w:rsid w:val="00214AC9"/>
    <w:rsid w:val="00214EAD"/>
    <w:rsid w:val="00215933"/>
    <w:rsid w:val="00215FEE"/>
    <w:rsid w:val="0021638A"/>
    <w:rsid w:val="002166FF"/>
    <w:rsid w:val="00216730"/>
    <w:rsid w:val="00217C66"/>
    <w:rsid w:val="00220452"/>
    <w:rsid w:val="00220592"/>
    <w:rsid w:val="002210A6"/>
    <w:rsid w:val="00221324"/>
    <w:rsid w:val="00221E6E"/>
    <w:rsid w:val="0022236D"/>
    <w:rsid w:val="002230EA"/>
    <w:rsid w:val="0022376F"/>
    <w:rsid w:val="00223865"/>
    <w:rsid w:val="00224581"/>
    <w:rsid w:val="00224B6B"/>
    <w:rsid w:val="00224F2C"/>
    <w:rsid w:val="00226282"/>
    <w:rsid w:val="00226369"/>
    <w:rsid w:val="00226962"/>
    <w:rsid w:val="00227CDC"/>
    <w:rsid w:val="00227F31"/>
    <w:rsid w:val="00231584"/>
    <w:rsid w:val="00231955"/>
    <w:rsid w:val="00231B24"/>
    <w:rsid w:val="00232D61"/>
    <w:rsid w:val="00232EA8"/>
    <w:rsid w:val="00233301"/>
    <w:rsid w:val="002345A3"/>
    <w:rsid w:val="002353E7"/>
    <w:rsid w:val="00235840"/>
    <w:rsid w:val="00236734"/>
    <w:rsid w:val="00237079"/>
    <w:rsid w:val="0023741A"/>
    <w:rsid w:val="00237B56"/>
    <w:rsid w:val="0024041A"/>
    <w:rsid w:val="00240685"/>
    <w:rsid w:val="00240DE4"/>
    <w:rsid w:val="002413E9"/>
    <w:rsid w:val="00241CCA"/>
    <w:rsid w:val="002453A6"/>
    <w:rsid w:val="00246E87"/>
    <w:rsid w:val="00247044"/>
    <w:rsid w:val="0024708F"/>
    <w:rsid w:val="002513F3"/>
    <w:rsid w:val="00252BD1"/>
    <w:rsid w:val="00253A6F"/>
    <w:rsid w:val="00254B2F"/>
    <w:rsid w:val="0025593A"/>
    <w:rsid w:val="002574AA"/>
    <w:rsid w:val="00260DAD"/>
    <w:rsid w:val="00260E0A"/>
    <w:rsid w:val="00261843"/>
    <w:rsid w:val="00262F80"/>
    <w:rsid w:val="002632BD"/>
    <w:rsid w:val="00264690"/>
    <w:rsid w:val="0026658F"/>
    <w:rsid w:val="00266595"/>
    <w:rsid w:val="00267359"/>
    <w:rsid w:val="00270E26"/>
    <w:rsid w:val="00271888"/>
    <w:rsid w:val="00271CDE"/>
    <w:rsid w:val="002722AA"/>
    <w:rsid w:val="002735D2"/>
    <w:rsid w:val="00274656"/>
    <w:rsid w:val="00276F6C"/>
    <w:rsid w:val="00277124"/>
    <w:rsid w:val="00281016"/>
    <w:rsid w:val="00282472"/>
    <w:rsid w:val="00282BFD"/>
    <w:rsid w:val="00284B92"/>
    <w:rsid w:val="002858C8"/>
    <w:rsid w:val="00285BE5"/>
    <w:rsid w:val="00286102"/>
    <w:rsid w:val="002871C4"/>
    <w:rsid w:val="00287543"/>
    <w:rsid w:val="002877DA"/>
    <w:rsid w:val="00291341"/>
    <w:rsid w:val="00291FAF"/>
    <w:rsid w:val="0029375D"/>
    <w:rsid w:val="00293D8D"/>
    <w:rsid w:val="00295048"/>
    <w:rsid w:val="002955CF"/>
    <w:rsid w:val="0029643A"/>
    <w:rsid w:val="002A0B9B"/>
    <w:rsid w:val="002A220A"/>
    <w:rsid w:val="002A362D"/>
    <w:rsid w:val="002A4405"/>
    <w:rsid w:val="002A5C7C"/>
    <w:rsid w:val="002A63D3"/>
    <w:rsid w:val="002B0810"/>
    <w:rsid w:val="002B258F"/>
    <w:rsid w:val="002B2630"/>
    <w:rsid w:val="002B2F06"/>
    <w:rsid w:val="002B3FE6"/>
    <w:rsid w:val="002B48EF"/>
    <w:rsid w:val="002B4A32"/>
    <w:rsid w:val="002B4A3A"/>
    <w:rsid w:val="002B4F99"/>
    <w:rsid w:val="002B5D5A"/>
    <w:rsid w:val="002B5DE3"/>
    <w:rsid w:val="002B6996"/>
    <w:rsid w:val="002B6CD0"/>
    <w:rsid w:val="002B73C5"/>
    <w:rsid w:val="002B7484"/>
    <w:rsid w:val="002C2538"/>
    <w:rsid w:val="002C301A"/>
    <w:rsid w:val="002C3F5A"/>
    <w:rsid w:val="002C58A5"/>
    <w:rsid w:val="002C5B8D"/>
    <w:rsid w:val="002C7633"/>
    <w:rsid w:val="002C79E7"/>
    <w:rsid w:val="002C7E45"/>
    <w:rsid w:val="002D0CA1"/>
    <w:rsid w:val="002D1557"/>
    <w:rsid w:val="002D189C"/>
    <w:rsid w:val="002D1D5A"/>
    <w:rsid w:val="002D24B1"/>
    <w:rsid w:val="002D3A8E"/>
    <w:rsid w:val="002D3ACA"/>
    <w:rsid w:val="002D4911"/>
    <w:rsid w:val="002D55BB"/>
    <w:rsid w:val="002D5CF7"/>
    <w:rsid w:val="002D5E4F"/>
    <w:rsid w:val="002D61E6"/>
    <w:rsid w:val="002D6A78"/>
    <w:rsid w:val="002D6AD9"/>
    <w:rsid w:val="002D798E"/>
    <w:rsid w:val="002E1EF3"/>
    <w:rsid w:val="002E21EA"/>
    <w:rsid w:val="002E2679"/>
    <w:rsid w:val="002E2716"/>
    <w:rsid w:val="002E34B6"/>
    <w:rsid w:val="002E49F9"/>
    <w:rsid w:val="002E4B22"/>
    <w:rsid w:val="002E5DAF"/>
    <w:rsid w:val="002E682E"/>
    <w:rsid w:val="002E7500"/>
    <w:rsid w:val="002E79D9"/>
    <w:rsid w:val="002F15F9"/>
    <w:rsid w:val="002F1BD6"/>
    <w:rsid w:val="002F1F6F"/>
    <w:rsid w:val="002F27D9"/>
    <w:rsid w:val="002F2E65"/>
    <w:rsid w:val="002F31F2"/>
    <w:rsid w:val="002F55C0"/>
    <w:rsid w:val="002F77CC"/>
    <w:rsid w:val="002F792E"/>
    <w:rsid w:val="00300056"/>
    <w:rsid w:val="0030103E"/>
    <w:rsid w:val="003015F7"/>
    <w:rsid w:val="003020EA"/>
    <w:rsid w:val="00302E4B"/>
    <w:rsid w:val="00303398"/>
    <w:rsid w:val="003038FB"/>
    <w:rsid w:val="003042E2"/>
    <w:rsid w:val="00304942"/>
    <w:rsid w:val="00304EC8"/>
    <w:rsid w:val="00304FFC"/>
    <w:rsid w:val="00305FCE"/>
    <w:rsid w:val="00306C7C"/>
    <w:rsid w:val="00311027"/>
    <w:rsid w:val="003112C8"/>
    <w:rsid w:val="00311D46"/>
    <w:rsid w:val="00311E82"/>
    <w:rsid w:val="00312952"/>
    <w:rsid w:val="003137B6"/>
    <w:rsid w:val="00316803"/>
    <w:rsid w:val="00317F5A"/>
    <w:rsid w:val="003202E2"/>
    <w:rsid w:val="00322B4E"/>
    <w:rsid w:val="0032365E"/>
    <w:rsid w:val="0032497D"/>
    <w:rsid w:val="003256A6"/>
    <w:rsid w:val="00325D89"/>
    <w:rsid w:val="00326AC6"/>
    <w:rsid w:val="00326E31"/>
    <w:rsid w:val="00326F9F"/>
    <w:rsid w:val="0033018C"/>
    <w:rsid w:val="00331210"/>
    <w:rsid w:val="003315E3"/>
    <w:rsid w:val="00332029"/>
    <w:rsid w:val="003326D0"/>
    <w:rsid w:val="0033322D"/>
    <w:rsid w:val="00333759"/>
    <w:rsid w:val="00333AEB"/>
    <w:rsid w:val="00333CE1"/>
    <w:rsid w:val="003341FA"/>
    <w:rsid w:val="00336524"/>
    <w:rsid w:val="00340307"/>
    <w:rsid w:val="00340F24"/>
    <w:rsid w:val="00342502"/>
    <w:rsid w:val="003450ED"/>
    <w:rsid w:val="00345257"/>
    <w:rsid w:val="00345B6A"/>
    <w:rsid w:val="003473BD"/>
    <w:rsid w:val="00350950"/>
    <w:rsid w:val="00350F26"/>
    <w:rsid w:val="00350F57"/>
    <w:rsid w:val="0035114C"/>
    <w:rsid w:val="00351942"/>
    <w:rsid w:val="00351DEF"/>
    <w:rsid w:val="00352538"/>
    <w:rsid w:val="00354625"/>
    <w:rsid w:val="0035483E"/>
    <w:rsid w:val="00354BEF"/>
    <w:rsid w:val="003552F7"/>
    <w:rsid w:val="00355E32"/>
    <w:rsid w:val="00357C6D"/>
    <w:rsid w:val="003604C0"/>
    <w:rsid w:val="00360E69"/>
    <w:rsid w:val="00361732"/>
    <w:rsid w:val="00361A60"/>
    <w:rsid w:val="00362C03"/>
    <w:rsid w:val="00363162"/>
    <w:rsid w:val="00364564"/>
    <w:rsid w:val="00364D16"/>
    <w:rsid w:val="0036628B"/>
    <w:rsid w:val="00366344"/>
    <w:rsid w:val="003670CE"/>
    <w:rsid w:val="0036786B"/>
    <w:rsid w:val="0037017B"/>
    <w:rsid w:val="00370614"/>
    <w:rsid w:val="003708B1"/>
    <w:rsid w:val="00371276"/>
    <w:rsid w:val="00372293"/>
    <w:rsid w:val="00372787"/>
    <w:rsid w:val="00375543"/>
    <w:rsid w:val="00376019"/>
    <w:rsid w:val="003764F1"/>
    <w:rsid w:val="00377B78"/>
    <w:rsid w:val="0038053D"/>
    <w:rsid w:val="003807AC"/>
    <w:rsid w:val="00380A4A"/>
    <w:rsid w:val="00380BB3"/>
    <w:rsid w:val="00381F96"/>
    <w:rsid w:val="003820A6"/>
    <w:rsid w:val="0038235F"/>
    <w:rsid w:val="0038347A"/>
    <w:rsid w:val="00383A10"/>
    <w:rsid w:val="00383C48"/>
    <w:rsid w:val="00384C83"/>
    <w:rsid w:val="00387164"/>
    <w:rsid w:val="00387F32"/>
    <w:rsid w:val="00390563"/>
    <w:rsid w:val="003911B5"/>
    <w:rsid w:val="00392769"/>
    <w:rsid w:val="00393E5F"/>
    <w:rsid w:val="003944BF"/>
    <w:rsid w:val="00395727"/>
    <w:rsid w:val="00396BD7"/>
    <w:rsid w:val="003975C4"/>
    <w:rsid w:val="003A0261"/>
    <w:rsid w:val="003A0E08"/>
    <w:rsid w:val="003A14A3"/>
    <w:rsid w:val="003A1819"/>
    <w:rsid w:val="003A1B06"/>
    <w:rsid w:val="003A248F"/>
    <w:rsid w:val="003A31F8"/>
    <w:rsid w:val="003A34CD"/>
    <w:rsid w:val="003A3D43"/>
    <w:rsid w:val="003A4791"/>
    <w:rsid w:val="003A4D84"/>
    <w:rsid w:val="003A7986"/>
    <w:rsid w:val="003A7C65"/>
    <w:rsid w:val="003A7E5D"/>
    <w:rsid w:val="003B06A3"/>
    <w:rsid w:val="003B3879"/>
    <w:rsid w:val="003B3EEC"/>
    <w:rsid w:val="003B3FD6"/>
    <w:rsid w:val="003B581D"/>
    <w:rsid w:val="003B6FFE"/>
    <w:rsid w:val="003B70D1"/>
    <w:rsid w:val="003B71A9"/>
    <w:rsid w:val="003B7663"/>
    <w:rsid w:val="003B7ABF"/>
    <w:rsid w:val="003C0669"/>
    <w:rsid w:val="003C0D80"/>
    <w:rsid w:val="003C124A"/>
    <w:rsid w:val="003C1848"/>
    <w:rsid w:val="003C22AB"/>
    <w:rsid w:val="003C5785"/>
    <w:rsid w:val="003C58FC"/>
    <w:rsid w:val="003C746A"/>
    <w:rsid w:val="003C7B58"/>
    <w:rsid w:val="003D01F0"/>
    <w:rsid w:val="003D0777"/>
    <w:rsid w:val="003D1380"/>
    <w:rsid w:val="003D4482"/>
    <w:rsid w:val="003D5FDE"/>
    <w:rsid w:val="003D600A"/>
    <w:rsid w:val="003D652E"/>
    <w:rsid w:val="003D72CC"/>
    <w:rsid w:val="003E037D"/>
    <w:rsid w:val="003E0D2B"/>
    <w:rsid w:val="003E0E06"/>
    <w:rsid w:val="003E25C2"/>
    <w:rsid w:val="003E282C"/>
    <w:rsid w:val="003E342D"/>
    <w:rsid w:val="003E3E59"/>
    <w:rsid w:val="003E53C1"/>
    <w:rsid w:val="003E5E8C"/>
    <w:rsid w:val="003E6397"/>
    <w:rsid w:val="003F0ACF"/>
    <w:rsid w:val="003F10FE"/>
    <w:rsid w:val="003F1415"/>
    <w:rsid w:val="003F170A"/>
    <w:rsid w:val="003F21E3"/>
    <w:rsid w:val="003F3413"/>
    <w:rsid w:val="003F3F76"/>
    <w:rsid w:val="003F438E"/>
    <w:rsid w:val="003F4614"/>
    <w:rsid w:val="003F4CD2"/>
    <w:rsid w:val="003F4DBB"/>
    <w:rsid w:val="003F5777"/>
    <w:rsid w:val="003F5FA6"/>
    <w:rsid w:val="003F6055"/>
    <w:rsid w:val="003F63D2"/>
    <w:rsid w:val="003F6E30"/>
    <w:rsid w:val="003F7213"/>
    <w:rsid w:val="003F7607"/>
    <w:rsid w:val="004003B4"/>
    <w:rsid w:val="0040145E"/>
    <w:rsid w:val="0040191B"/>
    <w:rsid w:val="00402EFC"/>
    <w:rsid w:val="00403E09"/>
    <w:rsid w:val="004043AC"/>
    <w:rsid w:val="004045AB"/>
    <w:rsid w:val="004053B2"/>
    <w:rsid w:val="00405626"/>
    <w:rsid w:val="00411264"/>
    <w:rsid w:val="004112AF"/>
    <w:rsid w:val="0041384F"/>
    <w:rsid w:val="00413D7D"/>
    <w:rsid w:val="00415571"/>
    <w:rsid w:val="00415667"/>
    <w:rsid w:val="00416145"/>
    <w:rsid w:val="0041697E"/>
    <w:rsid w:val="004204B4"/>
    <w:rsid w:val="00420EB8"/>
    <w:rsid w:val="0042126C"/>
    <w:rsid w:val="0042339B"/>
    <w:rsid w:val="004239E8"/>
    <w:rsid w:val="00423A8D"/>
    <w:rsid w:val="00423B1C"/>
    <w:rsid w:val="00424EEB"/>
    <w:rsid w:val="00425B4A"/>
    <w:rsid w:val="00426803"/>
    <w:rsid w:val="0042710B"/>
    <w:rsid w:val="00427536"/>
    <w:rsid w:val="004316EF"/>
    <w:rsid w:val="0043176B"/>
    <w:rsid w:val="00432877"/>
    <w:rsid w:val="00433153"/>
    <w:rsid w:val="004333B3"/>
    <w:rsid w:val="0043396A"/>
    <w:rsid w:val="0043459D"/>
    <w:rsid w:val="00436F30"/>
    <w:rsid w:val="00441BA9"/>
    <w:rsid w:val="00441BEC"/>
    <w:rsid w:val="00441FB6"/>
    <w:rsid w:val="00442B22"/>
    <w:rsid w:val="00445849"/>
    <w:rsid w:val="00446EF3"/>
    <w:rsid w:val="00447F8B"/>
    <w:rsid w:val="00450143"/>
    <w:rsid w:val="0045028B"/>
    <w:rsid w:val="00450F7F"/>
    <w:rsid w:val="00451820"/>
    <w:rsid w:val="00451C54"/>
    <w:rsid w:val="00452267"/>
    <w:rsid w:val="004542B0"/>
    <w:rsid w:val="004548B6"/>
    <w:rsid w:val="0045520E"/>
    <w:rsid w:val="0045678B"/>
    <w:rsid w:val="004611A8"/>
    <w:rsid w:val="00461251"/>
    <w:rsid w:val="00462346"/>
    <w:rsid w:val="00464F92"/>
    <w:rsid w:val="00466524"/>
    <w:rsid w:val="00466542"/>
    <w:rsid w:val="00466618"/>
    <w:rsid w:val="0046675C"/>
    <w:rsid w:val="004669A6"/>
    <w:rsid w:val="00466AB8"/>
    <w:rsid w:val="00467331"/>
    <w:rsid w:val="00467EC1"/>
    <w:rsid w:val="00467FD8"/>
    <w:rsid w:val="0047034B"/>
    <w:rsid w:val="004709A4"/>
    <w:rsid w:val="004718DB"/>
    <w:rsid w:val="00471C1F"/>
    <w:rsid w:val="00471F14"/>
    <w:rsid w:val="00472E98"/>
    <w:rsid w:val="004735BF"/>
    <w:rsid w:val="0047489F"/>
    <w:rsid w:val="00474D86"/>
    <w:rsid w:val="004757BA"/>
    <w:rsid w:val="00475C12"/>
    <w:rsid w:val="00475C86"/>
    <w:rsid w:val="00476C09"/>
    <w:rsid w:val="00477F5B"/>
    <w:rsid w:val="00480196"/>
    <w:rsid w:val="00480CCA"/>
    <w:rsid w:val="0048268D"/>
    <w:rsid w:val="004826E7"/>
    <w:rsid w:val="004829B4"/>
    <w:rsid w:val="00483744"/>
    <w:rsid w:val="00484204"/>
    <w:rsid w:val="0048505B"/>
    <w:rsid w:val="00485A4A"/>
    <w:rsid w:val="004860AE"/>
    <w:rsid w:val="004865ED"/>
    <w:rsid w:val="00486C45"/>
    <w:rsid w:val="00487A4A"/>
    <w:rsid w:val="00487FBB"/>
    <w:rsid w:val="004922B0"/>
    <w:rsid w:val="00492866"/>
    <w:rsid w:val="00494BF8"/>
    <w:rsid w:val="00494DC8"/>
    <w:rsid w:val="00495ED5"/>
    <w:rsid w:val="004964C2"/>
    <w:rsid w:val="00496E4E"/>
    <w:rsid w:val="004971B3"/>
    <w:rsid w:val="00497519"/>
    <w:rsid w:val="00497528"/>
    <w:rsid w:val="00497E89"/>
    <w:rsid w:val="004A0F52"/>
    <w:rsid w:val="004A15A6"/>
    <w:rsid w:val="004A1814"/>
    <w:rsid w:val="004A1A0A"/>
    <w:rsid w:val="004A1EF1"/>
    <w:rsid w:val="004A3E61"/>
    <w:rsid w:val="004A4179"/>
    <w:rsid w:val="004A4578"/>
    <w:rsid w:val="004A5E0A"/>
    <w:rsid w:val="004A62D7"/>
    <w:rsid w:val="004A6823"/>
    <w:rsid w:val="004A7476"/>
    <w:rsid w:val="004B1034"/>
    <w:rsid w:val="004B1345"/>
    <w:rsid w:val="004B36B6"/>
    <w:rsid w:val="004B3D69"/>
    <w:rsid w:val="004B59F8"/>
    <w:rsid w:val="004B5C43"/>
    <w:rsid w:val="004B676D"/>
    <w:rsid w:val="004B68DC"/>
    <w:rsid w:val="004B7122"/>
    <w:rsid w:val="004B73EC"/>
    <w:rsid w:val="004B73EF"/>
    <w:rsid w:val="004B749E"/>
    <w:rsid w:val="004B7D7B"/>
    <w:rsid w:val="004C182E"/>
    <w:rsid w:val="004C1B9F"/>
    <w:rsid w:val="004C3A68"/>
    <w:rsid w:val="004C413D"/>
    <w:rsid w:val="004C4A2A"/>
    <w:rsid w:val="004C4A3B"/>
    <w:rsid w:val="004C4AA2"/>
    <w:rsid w:val="004D0C7D"/>
    <w:rsid w:val="004D1563"/>
    <w:rsid w:val="004D170C"/>
    <w:rsid w:val="004D2015"/>
    <w:rsid w:val="004D22A5"/>
    <w:rsid w:val="004D2862"/>
    <w:rsid w:val="004D3102"/>
    <w:rsid w:val="004D397E"/>
    <w:rsid w:val="004D47EA"/>
    <w:rsid w:val="004D570E"/>
    <w:rsid w:val="004D646E"/>
    <w:rsid w:val="004D67F2"/>
    <w:rsid w:val="004D69DA"/>
    <w:rsid w:val="004D6FDC"/>
    <w:rsid w:val="004D7898"/>
    <w:rsid w:val="004D78DF"/>
    <w:rsid w:val="004E0BD8"/>
    <w:rsid w:val="004E0BFC"/>
    <w:rsid w:val="004E10FD"/>
    <w:rsid w:val="004E40B5"/>
    <w:rsid w:val="004E4B1A"/>
    <w:rsid w:val="004E4D36"/>
    <w:rsid w:val="004E4D94"/>
    <w:rsid w:val="004E5407"/>
    <w:rsid w:val="004E68FC"/>
    <w:rsid w:val="004E7336"/>
    <w:rsid w:val="004E7A6D"/>
    <w:rsid w:val="004F188B"/>
    <w:rsid w:val="004F2CDA"/>
    <w:rsid w:val="004F535C"/>
    <w:rsid w:val="004F62D9"/>
    <w:rsid w:val="004F708F"/>
    <w:rsid w:val="00500A9D"/>
    <w:rsid w:val="00500AB6"/>
    <w:rsid w:val="00501940"/>
    <w:rsid w:val="005021D3"/>
    <w:rsid w:val="00502304"/>
    <w:rsid w:val="00502E2D"/>
    <w:rsid w:val="00504FE1"/>
    <w:rsid w:val="005053C9"/>
    <w:rsid w:val="00505A4D"/>
    <w:rsid w:val="0050600D"/>
    <w:rsid w:val="00507A09"/>
    <w:rsid w:val="005107E8"/>
    <w:rsid w:val="00511F3A"/>
    <w:rsid w:val="005132E6"/>
    <w:rsid w:val="005134E5"/>
    <w:rsid w:val="00513558"/>
    <w:rsid w:val="005139D0"/>
    <w:rsid w:val="00514944"/>
    <w:rsid w:val="005152EB"/>
    <w:rsid w:val="005155DD"/>
    <w:rsid w:val="00515812"/>
    <w:rsid w:val="00515867"/>
    <w:rsid w:val="00516B93"/>
    <w:rsid w:val="00516F82"/>
    <w:rsid w:val="005176C6"/>
    <w:rsid w:val="005209A4"/>
    <w:rsid w:val="005240E0"/>
    <w:rsid w:val="0052472F"/>
    <w:rsid w:val="00524E73"/>
    <w:rsid w:val="00524FAB"/>
    <w:rsid w:val="00525ED3"/>
    <w:rsid w:val="005300F3"/>
    <w:rsid w:val="0053013D"/>
    <w:rsid w:val="00530F0C"/>
    <w:rsid w:val="005316CB"/>
    <w:rsid w:val="005321F0"/>
    <w:rsid w:val="00532969"/>
    <w:rsid w:val="0053421B"/>
    <w:rsid w:val="00534751"/>
    <w:rsid w:val="005349E2"/>
    <w:rsid w:val="00534A47"/>
    <w:rsid w:val="0053517A"/>
    <w:rsid w:val="00536081"/>
    <w:rsid w:val="00536092"/>
    <w:rsid w:val="005368A5"/>
    <w:rsid w:val="005369C9"/>
    <w:rsid w:val="00536A82"/>
    <w:rsid w:val="005372C2"/>
    <w:rsid w:val="00540386"/>
    <w:rsid w:val="00541134"/>
    <w:rsid w:val="0054189E"/>
    <w:rsid w:val="005422C4"/>
    <w:rsid w:val="00542A64"/>
    <w:rsid w:val="00543E14"/>
    <w:rsid w:val="0054435F"/>
    <w:rsid w:val="00544511"/>
    <w:rsid w:val="005446A9"/>
    <w:rsid w:val="00544796"/>
    <w:rsid w:val="00547752"/>
    <w:rsid w:val="00547DD3"/>
    <w:rsid w:val="005507B6"/>
    <w:rsid w:val="00552A84"/>
    <w:rsid w:val="00552AD6"/>
    <w:rsid w:val="00554468"/>
    <w:rsid w:val="00555ED0"/>
    <w:rsid w:val="005609A3"/>
    <w:rsid w:val="00560ED2"/>
    <w:rsid w:val="00561EAB"/>
    <w:rsid w:val="00562A29"/>
    <w:rsid w:val="00562ECA"/>
    <w:rsid w:val="00564D3A"/>
    <w:rsid w:val="00565982"/>
    <w:rsid w:val="00565B31"/>
    <w:rsid w:val="00567017"/>
    <w:rsid w:val="00567616"/>
    <w:rsid w:val="0057106B"/>
    <w:rsid w:val="00574921"/>
    <w:rsid w:val="005751C8"/>
    <w:rsid w:val="005777B1"/>
    <w:rsid w:val="00577B45"/>
    <w:rsid w:val="005805BC"/>
    <w:rsid w:val="00580BC4"/>
    <w:rsid w:val="0058278C"/>
    <w:rsid w:val="005839E3"/>
    <w:rsid w:val="00583C8F"/>
    <w:rsid w:val="00583D72"/>
    <w:rsid w:val="0059063D"/>
    <w:rsid w:val="00590734"/>
    <w:rsid w:val="00591575"/>
    <w:rsid w:val="00592DF2"/>
    <w:rsid w:val="00593DDA"/>
    <w:rsid w:val="00595DA5"/>
    <w:rsid w:val="005A13E6"/>
    <w:rsid w:val="005A1FAB"/>
    <w:rsid w:val="005A33FE"/>
    <w:rsid w:val="005A3E3C"/>
    <w:rsid w:val="005A4027"/>
    <w:rsid w:val="005A40A3"/>
    <w:rsid w:val="005A43F4"/>
    <w:rsid w:val="005A5406"/>
    <w:rsid w:val="005A5B79"/>
    <w:rsid w:val="005A5EFE"/>
    <w:rsid w:val="005A6625"/>
    <w:rsid w:val="005A6C75"/>
    <w:rsid w:val="005A7F3D"/>
    <w:rsid w:val="005B02EB"/>
    <w:rsid w:val="005B0B51"/>
    <w:rsid w:val="005B1544"/>
    <w:rsid w:val="005B17BA"/>
    <w:rsid w:val="005B3E27"/>
    <w:rsid w:val="005B4460"/>
    <w:rsid w:val="005B5705"/>
    <w:rsid w:val="005B5AD6"/>
    <w:rsid w:val="005B5FF3"/>
    <w:rsid w:val="005B6A6E"/>
    <w:rsid w:val="005B7A2B"/>
    <w:rsid w:val="005B7F80"/>
    <w:rsid w:val="005C11BD"/>
    <w:rsid w:val="005C1F48"/>
    <w:rsid w:val="005C230A"/>
    <w:rsid w:val="005C24B5"/>
    <w:rsid w:val="005C28DD"/>
    <w:rsid w:val="005C2DC1"/>
    <w:rsid w:val="005C6718"/>
    <w:rsid w:val="005C69FC"/>
    <w:rsid w:val="005C6D84"/>
    <w:rsid w:val="005C7078"/>
    <w:rsid w:val="005C7271"/>
    <w:rsid w:val="005C7381"/>
    <w:rsid w:val="005D09AC"/>
    <w:rsid w:val="005D0EAD"/>
    <w:rsid w:val="005D1F57"/>
    <w:rsid w:val="005D20A6"/>
    <w:rsid w:val="005D23B7"/>
    <w:rsid w:val="005D2EA9"/>
    <w:rsid w:val="005D3937"/>
    <w:rsid w:val="005D54ED"/>
    <w:rsid w:val="005D5D55"/>
    <w:rsid w:val="005D6877"/>
    <w:rsid w:val="005D708A"/>
    <w:rsid w:val="005D77D8"/>
    <w:rsid w:val="005E08A7"/>
    <w:rsid w:val="005E17E5"/>
    <w:rsid w:val="005E3389"/>
    <w:rsid w:val="005E70E0"/>
    <w:rsid w:val="005E7464"/>
    <w:rsid w:val="005E7FCA"/>
    <w:rsid w:val="005F0EA4"/>
    <w:rsid w:val="005F101D"/>
    <w:rsid w:val="005F11BF"/>
    <w:rsid w:val="005F1206"/>
    <w:rsid w:val="005F1236"/>
    <w:rsid w:val="005F2DD9"/>
    <w:rsid w:val="005F3331"/>
    <w:rsid w:val="005F3CD1"/>
    <w:rsid w:val="005F4045"/>
    <w:rsid w:val="005F414E"/>
    <w:rsid w:val="005F7E68"/>
    <w:rsid w:val="00604A70"/>
    <w:rsid w:val="0060505A"/>
    <w:rsid w:val="00605585"/>
    <w:rsid w:val="006066A6"/>
    <w:rsid w:val="006079D0"/>
    <w:rsid w:val="006102D8"/>
    <w:rsid w:val="0061110C"/>
    <w:rsid w:val="00611396"/>
    <w:rsid w:val="006121C7"/>
    <w:rsid w:val="0061601C"/>
    <w:rsid w:val="006162CD"/>
    <w:rsid w:val="006201EA"/>
    <w:rsid w:val="006206DF"/>
    <w:rsid w:val="00621360"/>
    <w:rsid w:val="006228B3"/>
    <w:rsid w:val="00622A4E"/>
    <w:rsid w:val="006233A7"/>
    <w:rsid w:val="00623A3F"/>
    <w:rsid w:val="00624FA0"/>
    <w:rsid w:val="00626127"/>
    <w:rsid w:val="006262B5"/>
    <w:rsid w:val="0062749A"/>
    <w:rsid w:val="0063168C"/>
    <w:rsid w:val="00631960"/>
    <w:rsid w:val="00632060"/>
    <w:rsid w:val="00632139"/>
    <w:rsid w:val="00632510"/>
    <w:rsid w:val="00633790"/>
    <w:rsid w:val="006347F2"/>
    <w:rsid w:val="00635042"/>
    <w:rsid w:val="00635DA2"/>
    <w:rsid w:val="006360AE"/>
    <w:rsid w:val="00636432"/>
    <w:rsid w:val="00637A81"/>
    <w:rsid w:val="006412AD"/>
    <w:rsid w:val="006421BA"/>
    <w:rsid w:val="00643262"/>
    <w:rsid w:val="00643514"/>
    <w:rsid w:val="00643DE5"/>
    <w:rsid w:val="00644046"/>
    <w:rsid w:val="0065073D"/>
    <w:rsid w:val="006524BD"/>
    <w:rsid w:val="00652F07"/>
    <w:rsid w:val="00653BEA"/>
    <w:rsid w:val="0065517B"/>
    <w:rsid w:val="006564D7"/>
    <w:rsid w:val="0065655D"/>
    <w:rsid w:val="00656920"/>
    <w:rsid w:val="00656E8D"/>
    <w:rsid w:val="006600B5"/>
    <w:rsid w:val="006602F4"/>
    <w:rsid w:val="00660C28"/>
    <w:rsid w:val="00664313"/>
    <w:rsid w:val="006643DB"/>
    <w:rsid w:val="00664AF6"/>
    <w:rsid w:val="006653A4"/>
    <w:rsid w:val="0066545A"/>
    <w:rsid w:val="00665B5D"/>
    <w:rsid w:val="006664E7"/>
    <w:rsid w:val="00667755"/>
    <w:rsid w:val="00667778"/>
    <w:rsid w:val="0066799E"/>
    <w:rsid w:val="00671868"/>
    <w:rsid w:val="00671A0F"/>
    <w:rsid w:val="00671C44"/>
    <w:rsid w:val="00671D5F"/>
    <w:rsid w:val="0067248E"/>
    <w:rsid w:val="00672B73"/>
    <w:rsid w:val="006732A8"/>
    <w:rsid w:val="00674D9A"/>
    <w:rsid w:val="00674E04"/>
    <w:rsid w:val="00675EC6"/>
    <w:rsid w:val="00676266"/>
    <w:rsid w:val="00676949"/>
    <w:rsid w:val="00676BEB"/>
    <w:rsid w:val="00677128"/>
    <w:rsid w:val="00680229"/>
    <w:rsid w:val="00681381"/>
    <w:rsid w:val="00681681"/>
    <w:rsid w:val="006833DC"/>
    <w:rsid w:val="00684B9B"/>
    <w:rsid w:val="0068574C"/>
    <w:rsid w:val="00685DC5"/>
    <w:rsid w:val="0068686A"/>
    <w:rsid w:val="00686E83"/>
    <w:rsid w:val="00690EE4"/>
    <w:rsid w:val="00691D11"/>
    <w:rsid w:val="00692BC2"/>
    <w:rsid w:val="00692DAC"/>
    <w:rsid w:val="0069301F"/>
    <w:rsid w:val="006930E1"/>
    <w:rsid w:val="00694762"/>
    <w:rsid w:val="00696BD2"/>
    <w:rsid w:val="00696DA7"/>
    <w:rsid w:val="006A15E6"/>
    <w:rsid w:val="006A1786"/>
    <w:rsid w:val="006A1989"/>
    <w:rsid w:val="006A1FCF"/>
    <w:rsid w:val="006A29C2"/>
    <w:rsid w:val="006A3315"/>
    <w:rsid w:val="006A5604"/>
    <w:rsid w:val="006A5A29"/>
    <w:rsid w:val="006A770F"/>
    <w:rsid w:val="006A78B1"/>
    <w:rsid w:val="006A7BB5"/>
    <w:rsid w:val="006B0082"/>
    <w:rsid w:val="006B05FE"/>
    <w:rsid w:val="006B1286"/>
    <w:rsid w:val="006B1E47"/>
    <w:rsid w:val="006B1F23"/>
    <w:rsid w:val="006B2437"/>
    <w:rsid w:val="006B3097"/>
    <w:rsid w:val="006B3EAB"/>
    <w:rsid w:val="006B3EDB"/>
    <w:rsid w:val="006B45A0"/>
    <w:rsid w:val="006B46D6"/>
    <w:rsid w:val="006B4866"/>
    <w:rsid w:val="006B4E1B"/>
    <w:rsid w:val="006B5AC0"/>
    <w:rsid w:val="006B6B4C"/>
    <w:rsid w:val="006B7DF1"/>
    <w:rsid w:val="006C1110"/>
    <w:rsid w:val="006C3894"/>
    <w:rsid w:val="006C3AF8"/>
    <w:rsid w:val="006C4929"/>
    <w:rsid w:val="006C49D1"/>
    <w:rsid w:val="006C4EBC"/>
    <w:rsid w:val="006C5744"/>
    <w:rsid w:val="006C5B69"/>
    <w:rsid w:val="006C6B76"/>
    <w:rsid w:val="006C7391"/>
    <w:rsid w:val="006D228F"/>
    <w:rsid w:val="006D2457"/>
    <w:rsid w:val="006D514F"/>
    <w:rsid w:val="006D59AB"/>
    <w:rsid w:val="006D5DC4"/>
    <w:rsid w:val="006D6117"/>
    <w:rsid w:val="006D6E88"/>
    <w:rsid w:val="006D7726"/>
    <w:rsid w:val="006E0203"/>
    <w:rsid w:val="006E1C3D"/>
    <w:rsid w:val="006E2655"/>
    <w:rsid w:val="006E30D0"/>
    <w:rsid w:val="006E31E1"/>
    <w:rsid w:val="006E33C5"/>
    <w:rsid w:val="006E3EE7"/>
    <w:rsid w:val="006E4CE8"/>
    <w:rsid w:val="006E574A"/>
    <w:rsid w:val="006E5DDD"/>
    <w:rsid w:val="006E60AF"/>
    <w:rsid w:val="006E61C2"/>
    <w:rsid w:val="006F022C"/>
    <w:rsid w:val="006F1A54"/>
    <w:rsid w:val="006F22B9"/>
    <w:rsid w:val="006F2503"/>
    <w:rsid w:val="006F27B1"/>
    <w:rsid w:val="006F3C02"/>
    <w:rsid w:val="006F4639"/>
    <w:rsid w:val="006F4CF8"/>
    <w:rsid w:val="006F6E76"/>
    <w:rsid w:val="00700435"/>
    <w:rsid w:val="00700587"/>
    <w:rsid w:val="0070073A"/>
    <w:rsid w:val="00700E03"/>
    <w:rsid w:val="00701859"/>
    <w:rsid w:val="00702678"/>
    <w:rsid w:val="007057B5"/>
    <w:rsid w:val="00705A6E"/>
    <w:rsid w:val="0070625C"/>
    <w:rsid w:val="00706807"/>
    <w:rsid w:val="00706C1A"/>
    <w:rsid w:val="00710408"/>
    <w:rsid w:val="00710AA9"/>
    <w:rsid w:val="00710DD4"/>
    <w:rsid w:val="00711669"/>
    <w:rsid w:val="0071265A"/>
    <w:rsid w:val="007135EB"/>
    <w:rsid w:val="0071364D"/>
    <w:rsid w:val="00713787"/>
    <w:rsid w:val="007151FA"/>
    <w:rsid w:val="007160D1"/>
    <w:rsid w:val="007174A2"/>
    <w:rsid w:val="007201A8"/>
    <w:rsid w:val="00720569"/>
    <w:rsid w:val="00720EEA"/>
    <w:rsid w:val="00720F68"/>
    <w:rsid w:val="00721ADC"/>
    <w:rsid w:val="007220A2"/>
    <w:rsid w:val="00722318"/>
    <w:rsid w:val="0072281C"/>
    <w:rsid w:val="00722AFA"/>
    <w:rsid w:val="00723416"/>
    <w:rsid w:val="007234E9"/>
    <w:rsid w:val="00723D83"/>
    <w:rsid w:val="00724794"/>
    <w:rsid w:val="00724AE4"/>
    <w:rsid w:val="00725613"/>
    <w:rsid w:val="0072588D"/>
    <w:rsid w:val="0072670B"/>
    <w:rsid w:val="00727910"/>
    <w:rsid w:val="00727C8C"/>
    <w:rsid w:val="007309CD"/>
    <w:rsid w:val="00730D0C"/>
    <w:rsid w:val="0073258F"/>
    <w:rsid w:val="0073467D"/>
    <w:rsid w:val="00735B88"/>
    <w:rsid w:val="007360A4"/>
    <w:rsid w:val="00737B25"/>
    <w:rsid w:val="00737F53"/>
    <w:rsid w:val="0074003D"/>
    <w:rsid w:val="00741585"/>
    <w:rsid w:val="007417BB"/>
    <w:rsid w:val="00744AA0"/>
    <w:rsid w:val="00744BF4"/>
    <w:rsid w:val="00745E43"/>
    <w:rsid w:val="00745E7F"/>
    <w:rsid w:val="00745E9C"/>
    <w:rsid w:val="00747696"/>
    <w:rsid w:val="00747C68"/>
    <w:rsid w:val="00750C40"/>
    <w:rsid w:val="00751ABE"/>
    <w:rsid w:val="007521A7"/>
    <w:rsid w:val="0075285D"/>
    <w:rsid w:val="00752FDC"/>
    <w:rsid w:val="0075398F"/>
    <w:rsid w:val="00753DD6"/>
    <w:rsid w:val="0075402A"/>
    <w:rsid w:val="0075408C"/>
    <w:rsid w:val="007549ED"/>
    <w:rsid w:val="00754C74"/>
    <w:rsid w:val="00757153"/>
    <w:rsid w:val="00760CE2"/>
    <w:rsid w:val="00761225"/>
    <w:rsid w:val="00762253"/>
    <w:rsid w:val="00762A9B"/>
    <w:rsid w:val="00764902"/>
    <w:rsid w:val="0076672D"/>
    <w:rsid w:val="00766C17"/>
    <w:rsid w:val="007672CC"/>
    <w:rsid w:val="0076740D"/>
    <w:rsid w:val="007701DA"/>
    <w:rsid w:val="007707E0"/>
    <w:rsid w:val="007723BF"/>
    <w:rsid w:val="00772D35"/>
    <w:rsid w:val="007741B6"/>
    <w:rsid w:val="007763A5"/>
    <w:rsid w:val="00776FB9"/>
    <w:rsid w:val="00780459"/>
    <w:rsid w:val="007806E4"/>
    <w:rsid w:val="007822EC"/>
    <w:rsid w:val="007833F4"/>
    <w:rsid w:val="0078352C"/>
    <w:rsid w:val="00783CA2"/>
    <w:rsid w:val="00783E7B"/>
    <w:rsid w:val="00784A58"/>
    <w:rsid w:val="00786B9A"/>
    <w:rsid w:val="00787079"/>
    <w:rsid w:val="00787F96"/>
    <w:rsid w:val="007905C5"/>
    <w:rsid w:val="00790B44"/>
    <w:rsid w:val="00790DE5"/>
    <w:rsid w:val="00791D8A"/>
    <w:rsid w:val="007932E5"/>
    <w:rsid w:val="00793527"/>
    <w:rsid w:val="00794EB2"/>
    <w:rsid w:val="00795A31"/>
    <w:rsid w:val="0079641D"/>
    <w:rsid w:val="00796C69"/>
    <w:rsid w:val="00797577"/>
    <w:rsid w:val="0079793A"/>
    <w:rsid w:val="00797A73"/>
    <w:rsid w:val="007A0703"/>
    <w:rsid w:val="007A1886"/>
    <w:rsid w:val="007A28A4"/>
    <w:rsid w:val="007A2F88"/>
    <w:rsid w:val="007A4BCC"/>
    <w:rsid w:val="007A5AB0"/>
    <w:rsid w:val="007A6194"/>
    <w:rsid w:val="007A7232"/>
    <w:rsid w:val="007B08B1"/>
    <w:rsid w:val="007B099E"/>
    <w:rsid w:val="007B0E84"/>
    <w:rsid w:val="007B1B75"/>
    <w:rsid w:val="007B282A"/>
    <w:rsid w:val="007B34F2"/>
    <w:rsid w:val="007B3DEE"/>
    <w:rsid w:val="007B4A5E"/>
    <w:rsid w:val="007B4AA1"/>
    <w:rsid w:val="007B56C7"/>
    <w:rsid w:val="007B6045"/>
    <w:rsid w:val="007B6685"/>
    <w:rsid w:val="007B6BAD"/>
    <w:rsid w:val="007B6CB0"/>
    <w:rsid w:val="007B787B"/>
    <w:rsid w:val="007B7D34"/>
    <w:rsid w:val="007C069A"/>
    <w:rsid w:val="007C0926"/>
    <w:rsid w:val="007C33DC"/>
    <w:rsid w:val="007C5416"/>
    <w:rsid w:val="007C5650"/>
    <w:rsid w:val="007C6583"/>
    <w:rsid w:val="007C6AEA"/>
    <w:rsid w:val="007C6D9C"/>
    <w:rsid w:val="007D0DE2"/>
    <w:rsid w:val="007D166A"/>
    <w:rsid w:val="007D2C5E"/>
    <w:rsid w:val="007D4732"/>
    <w:rsid w:val="007D480A"/>
    <w:rsid w:val="007D4EC0"/>
    <w:rsid w:val="007D510C"/>
    <w:rsid w:val="007D560A"/>
    <w:rsid w:val="007D6D9C"/>
    <w:rsid w:val="007D7F12"/>
    <w:rsid w:val="007D7FF8"/>
    <w:rsid w:val="007E0134"/>
    <w:rsid w:val="007E0F30"/>
    <w:rsid w:val="007E2722"/>
    <w:rsid w:val="007E2788"/>
    <w:rsid w:val="007E2A29"/>
    <w:rsid w:val="007E2AE0"/>
    <w:rsid w:val="007E2B78"/>
    <w:rsid w:val="007E37F4"/>
    <w:rsid w:val="007E4EC1"/>
    <w:rsid w:val="007E644E"/>
    <w:rsid w:val="007E783E"/>
    <w:rsid w:val="007E7A43"/>
    <w:rsid w:val="007F07E9"/>
    <w:rsid w:val="007F0A8D"/>
    <w:rsid w:val="007F0F3D"/>
    <w:rsid w:val="007F0FBB"/>
    <w:rsid w:val="007F10A5"/>
    <w:rsid w:val="007F135D"/>
    <w:rsid w:val="007F236D"/>
    <w:rsid w:val="007F38B2"/>
    <w:rsid w:val="007F39A5"/>
    <w:rsid w:val="007F4064"/>
    <w:rsid w:val="007F4727"/>
    <w:rsid w:val="007F4C32"/>
    <w:rsid w:val="007F5AF9"/>
    <w:rsid w:val="007F6245"/>
    <w:rsid w:val="007F6BE7"/>
    <w:rsid w:val="007F6DB3"/>
    <w:rsid w:val="007F773B"/>
    <w:rsid w:val="00802078"/>
    <w:rsid w:val="008033B4"/>
    <w:rsid w:val="0080455E"/>
    <w:rsid w:val="0080567D"/>
    <w:rsid w:val="00805CE6"/>
    <w:rsid w:val="00805D86"/>
    <w:rsid w:val="008066BB"/>
    <w:rsid w:val="008068CB"/>
    <w:rsid w:val="00807BB7"/>
    <w:rsid w:val="00810115"/>
    <w:rsid w:val="008121A2"/>
    <w:rsid w:val="0081295C"/>
    <w:rsid w:val="008138AA"/>
    <w:rsid w:val="00813A99"/>
    <w:rsid w:val="00813EB8"/>
    <w:rsid w:val="00816BDB"/>
    <w:rsid w:val="0082000D"/>
    <w:rsid w:val="008208AF"/>
    <w:rsid w:val="00820C4B"/>
    <w:rsid w:val="00820E47"/>
    <w:rsid w:val="00820FBA"/>
    <w:rsid w:val="00821229"/>
    <w:rsid w:val="00822043"/>
    <w:rsid w:val="00823C7D"/>
    <w:rsid w:val="00823E61"/>
    <w:rsid w:val="0082411F"/>
    <w:rsid w:val="008246A9"/>
    <w:rsid w:val="00824FC0"/>
    <w:rsid w:val="008269E7"/>
    <w:rsid w:val="00826ACA"/>
    <w:rsid w:val="00826CB3"/>
    <w:rsid w:val="00826F88"/>
    <w:rsid w:val="008309FB"/>
    <w:rsid w:val="00833151"/>
    <w:rsid w:val="008338E4"/>
    <w:rsid w:val="008366BE"/>
    <w:rsid w:val="00836981"/>
    <w:rsid w:val="00836A81"/>
    <w:rsid w:val="00837EF4"/>
    <w:rsid w:val="00840321"/>
    <w:rsid w:val="00841EC6"/>
    <w:rsid w:val="00842C57"/>
    <w:rsid w:val="00844AE8"/>
    <w:rsid w:val="00846A7A"/>
    <w:rsid w:val="008508FE"/>
    <w:rsid w:val="00850FF0"/>
    <w:rsid w:val="008510C1"/>
    <w:rsid w:val="00851682"/>
    <w:rsid w:val="00851AC8"/>
    <w:rsid w:val="00851DA1"/>
    <w:rsid w:val="0085231F"/>
    <w:rsid w:val="00853552"/>
    <w:rsid w:val="00853EB9"/>
    <w:rsid w:val="0085434D"/>
    <w:rsid w:val="008547F6"/>
    <w:rsid w:val="00854EE3"/>
    <w:rsid w:val="00857345"/>
    <w:rsid w:val="00857859"/>
    <w:rsid w:val="00860C99"/>
    <w:rsid w:val="00861472"/>
    <w:rsid w:val="00861E89"/>
    <w:rsid w:val="00861F3B"/>
    <w:rsid w:val="008625A8"/>
    <w:rsid w:val="00862CAD"/>
    <w:rsid w:val="0086328E"/>
    <w:rsid w:val="00863A7B"/>
    <w:rsid w:val="0086401C"/>
    <w:rsid w:val="00870AA4"/>
    <w:rsid w:val="008722B9"/>
    <w:rsid w:val="008739EB"/>
    <w:rsid w:val="008749C4"/>
    <w:rsid w:val="00874E10"/>
    <w:rsid w:val="00875D40"/>
    <w:rsid w:val="00876B35"/>
    <w:rsid w:val="00876D6B"/>
    <w:rsid w:val="00881967"/>
    <w:rsid w:val="00882216"/>
    <w:rsid w:val="0088280E"/>
    <w:rsid w:val="00882EE5"/>
    <w:rsid w:val="0088325F"/>
    <w:rsid w:val="008835F2"/>
    <w:rsid w:val="00885AC0"/>
    <w:rsid w:val="00887DE9"/>
    <w:rsid w:val="00891D2D"/>
    <w:rsid w:val="00892AB6"/>
    <w:rsid w:val="008931B4"/>
    <w:rsid w:val="00896574"/>
    <w:rsid w:val="008977B3"/>
    <w:rsid w:val="00897B64"/>
    <w:rsid w:val="008A102F"/>
    <w:rsid w:val="008A16BD"/>
    <w:rsid w:val="008A3449"/>
    <w:rsid w:val="008A34EC"/>
    <w:rsid w:val="008A35CA"/>
    <w:rsid w:val="008A38BD"/>
    <w:rsid w:val="008A547B"/>
    <w:rsid w:val="008A5D24"/>
    <w:rsid w:val="008A7369"/>
    <w:rsid w:val="008A7757"/>
    <w:rsid w:val="008A7B97"/>
    <w:rsid w:val="008B1112"/>
    <w:rsid w:val="008B31FB"/>
    <w:rsid w:val="008B3B93"/>
    <w:rsid w:val="008B41A4"/>
    <w:rsid w:val="008B4B84"/>
    <w:rsid w:val="008B4CCF"/>
    <w:rsid w:val="008B4F84"/>
    <w:rsid w:val="008B6926"/>
    <w:rsid w:val="008C03C2"/>
    <w:rsid w:val="008C041D"/>
    <w:rsid w:val="008C1BCC"/>
    <w:rsid w:val="008C2558"/>
    <w:rsid w:val="008C2D28"/>
    <w:rsid w:val="008C42D9"/>
    <w:rsid w:val="008C4C27"/>
    <w:rsid w:val="008C650E"/>
    <w:rsid w:val="008C6AC4"/>
    <w:rsid w:val="008D0096"/>
    <w:rsid w:val="008D0E14"/>
    <w:rsid w:val="008D1441"/>
    <w:rsid w:val="008D14AB"/>
    <w:rsid w:val="008D16C9"/>
    <w:rsid w:val="008D1A3E"/>
    <w:rsid w:val="008D2177"/>
    <w:rsid w:val="008D3E1C"/>
    <w:rsid w:val="008D4B48"/>
    <w:rsid w:val="008D4EB6"/>
    <w:rsid w:val="008D5644"/>
    <w:rsid w:val="008D5E8D"/>
    <w:rsid w:val="008D633A"/>
    <w:rsid w:val="008D6C9B"/>
    <w:rsid w:val="008D6D81"/>
    <w:rsid w:val="008D7456"/>
    <w:rsid w:val="008D79E0"/>
    <w:rsid w:val="008D7C76"/>
    <w:rsid w:val="008E14AB"/>
    <w:rsid w:val="008E1599"/>
    <w:rsid w:val="008E2777"/>
    <w:rsid w:val="008E287C"/>
    <w:rsid w:val="008E38FD"/>
    <w:rsid w:val="008E3C21"/>
    <w:rsid w:val="008E47ED"/>
    <w:rsid w:val="008E4C59"/>
    <w:rsid w:val="008E52E5"/>
    <w:rsid w:val="008E59CD"/>
    <w:rsid w:val="008E66A8"/>
    <w:rsid w:val="008E751F"/>
    <w:rsid w:val="008E7EC4"/>
    <w:rsid w:val="008F20DE"/>
    <w:rsid w:val="008F232E"/>
    <w:rsid w:val="008F3677"/>
    <w:rsid w:val="008F3678"/>
    <w:rsid w:val="008F3A35"/>
    <w:rsid w:val="008F5DAD"/>
    <w:rsid w:val="008F6D1A"/>
    <w:rsid w:val="009001B0"/>
    <w:rsid w:val="00900D99"/>
    <w:rsid w:val="0090266B"/>
    <w:rsid w:val="00904442"/>
    <w:rsid w:val="0090444E"/>
    <w:rsid w:val="00904546"/>
    <w:rsid w:val="00904BD1"/>
    <w:rsid w:val="009052D6"/>
    <w:rsid w:val="00905A1F"/>
    <w:rsid w:val="00905BA9"/>
    <w:rsid w:val="0090627E"/>
    <w:rsid w:val="0090655B"/>
    <w:rsid w:val="009069EC"/>
    <w:rsid w:val="0090733E"/>
    <w:rsid w:val="00907784"/>
    <w:rsid w:val="00907C96"/>
    <w:rsid w:val="00910583"/>
    <w:rsid w:val="00911029"/>
    <w:rsid w:val="009110E5"/>
    <w:rsid w:val="0091188E"/>
    <w:rsid w:val="00912475"/>
    <w:rsid w:val="00912814"/>
    <w:rsid w:val="00912D83"/>
    <w:rsid w:val="00912DBA"/>
    <w:rsid w:val="00912E1D"/>
    <w:rsid w:val="00912FAC"/>
    <w:rsid w:val="009136AB"/>
    <w:rsid w:val="00913BF3"/>
    <w:rsid w:val="0091429F"/>
    <w:rsid w:val="0091688F"/>
    <w:rsid w:val="00916E6C"/>
    <w:rsid w:val="0091713F"/>
    <w:rsid w:val="00921066"/>
    <w:rsid w:val="0092399F"/>
    <w:rsid w:val="00924B2E"/>
    <w:rsid w:val="009262DA"/>
    <w:rsid w:val="009316EC"/>
    <w:rsid w:val="00931C00"/>
    <w:rsid w:val="00931C69"/>
    <w:rsid w:val="00933EA8"/>
    <w:rsid w:val="00933EAD"/>
    <w:rsid w:val="00935C3B"/>
    <w:rsid w:val="00940E96"/>
    <w:rsid w:val="009414B1"/>
    <w:rsid w:val="009418A6"/>
    <w:rsid w:val="0094197C"/>
    <w:rsid w:val="009420BB"/>
    <w:rsid w:val="00943FDF"/>
    <w:rsid w:val="00944167"/>
    <w:rsid w:val="00945505"/>
    <w:rsid w:val="00945A24"/>
    <w:rsid w:val="00945A9E"/>
    <w:rsid w:val="00945EE1"/>
    <w:rsid w:val="009466ED"/>
    <w:rsid w:val="00946FAD"/>
    <w:rsid w:val="00947615"/>
    <w:rsid w:val="00947E11"/>
    <w:rsid w:val="00950DB0"/>
    <w:rsid w:val="009542B4"/>
    <w:rsid w:val="009545D4"/>
    <w:rsid w:val="00954F75"/>
    <w:rsid w:val="009559D6"/>
    <w:rsid w:val="0095722E"/>
    <w:rsid w:val="00957713"/>
    <w:rsid w:val="00957941"/>
    <w:rsid w:val="00957A0A"/>
    <w:rsid w:val="00957DD7"/>
    <w:rsid w:val="009610EA"/>
    <w:rsid w:val="009638C4"/>
    <w:rsid w:val="0096604B"/>
    <w:rsid w:val="00966E7D"/>
    <w:rsid w:val="00967D80"/>
    <w:rsid w:val="00970544"/>
    <w:rsid w:val="00971EFD"/>
    <w:rsid w:val="00973225"/>
    <w:rsid w:val="00973834"/>
    <w:rsid w:val="009751B5"/>
    <w:rsid w:val="00976033"/>
    <w:rsid w:val="009760D4"/>
    <w:rsid w:val="009763D6"/>
    <w:rsid w:val="00976680"/>
    <w:rsid w:val="00977C67"/>
    <w:rsid w:val="0098067F"/>
    <w:rsid w:val="009811FA"/>
    <w:rsid w:val="00981A2F"/>
    <w:rsid w:val="009834F8"/>
    <w:rsid w:val="00983BD2"/>
    <w:rsid w:val="00983DB7"/>
    <w:rsid w:val="0098487B"/>
    <w:rsid w:val="00984E2A"/>
    <w:rsid w:val="00985759"/>
    <w:rsid w:val="00985A77"/>
    <w:rsid w:val="00985B42"/>
    <w:rsid w:val="00987964"/>
    <w:rsid w:val="00990202"/>
    <w:rsid w:val="0099024C"/>
    <w:rsid w:val="00990866"/>
    <w:rsid w:val="00991017"/>
    <w:rsid w:val="009915FD"/>
    <w:rsid w:val="009917AD"/>
    <w:rsid w:val="00991A23"/>
    <w:rsid w:val="00992C4D"/>
    <w:rsid w:val="00993649"/>
    <w:rsid w:val="00993C38"/>
    <w:rsid w:val="00993E56"/>
    <w:rsid w:val="009966A5"/>
    <w:rsid w:val="00997222"/>
    <w:rsid w:val="00997FC3"/>
    <w:rsid w:val="009A01C8"/>
    <w:rsid w:val="009A04A8"/>
    <w:rsid w:val="009A2FDE"/>
    <w:rsid w:val="009A37C5"/>
    <w:rsid w:val="009A402C"/>
    <w:rsid w:val="009A44DE"/>
    <w:rsid w:val="009A5F74"/>
    <w:rsid w:val="009A6F8D"/>
    <w:rsid w:val="009A71D1"/>
    <w:rsid w:val="009A7928"/>
    <w:rsid w:val="009A7D98"/>
    <w:rsid w:val="009B00DA"/>
    <w:rsid w:val="009B1453"/>
    <w:rsid w:val="009B24B7"/>
    <w:rsid w:val="009B4201"/>
    <w:rsid w:val="009B44A9"/>
    <w:rsid w:val="009B4A24"/>
    <w:rsid w:val="009B55EE"/>
    <w:rsid w:val="009B576B"/>
    <w:rsid w:val="009B5973"/>
    <w:rsid w:val="009B5985"/>
    <w:rsid w:val="009B5E57"/>
    <w:rsid w:val="009B5F9C"/>
    <w:rsid w:val="009B6E4C"/>
    <w:rsid w:val="009C13D1"/>
    <w:rsid w:val="009C146A"/>
    <w:rsid w:val="009C1A9B"/>
    <w:rsid w:val="009C2750"/>
    <w:rsid w:val="009C3D8C"/>
    <w:rsid w:val="009C3FC7"/>
    <w:rsid w:val="009C4064"/>
    <w:rsid w:val="009C682E"/>
    <w:rsid w:val="009C689A"/>
    <w:rsid w:val="009C6DF9"/>
    <w:rsid w:val="009C7A82"/>
    <w:rsid w:val="009D059A"/>
    <w:rsid w:val="009D1015"/>
    <w:rsid w:val="009D14B0"/>
    <w:rsid w:val="009D1ECD"/>
    <w:rsid w:val="009D2CBF"/>
    <w:rsid w:val="009D3947"/>
    <w:rsid w:val="009D557B"/>
    <w:rsid w:val="009D66F9"/>
    <w:rsid w:val="009D737B"/>
    <w:rsid w:val="009D7558"/>
    <w:rsid w:val="009D785C"/>
    <w:rsid w:val="009E02A4"/>
    <w:rsid w:val="009E0F58"/>
    <w:rsid w:val="009E13B0"/>
    <w:rsid w:val="009E1730"/>
    <w:rsid w:val="009E18B8"/>
    <w:rsid w:val="009E2A26"/>
    <w:rsid w:val="009E3028"/>
    <w:rsid w:val="009E3CAD"/>
    <w:rsid w:val="009E4AA5"/>
    <w:rsid w:val="009E5045"/>
    <w:rsid w:val="009E51F0"/>
    <w:rsid w:val="009E67B7"/>
    <w:rsid w:val="009F29D3"/>
    <w:rsid w:val="009F2C65"/>
    <w:rsid w:val="009F32C2"/>
    <w:rsid w:val="009F3B13"/>
    <w:rsid w:val="009F3B45"/>
    <w:rsid w:val="009F4430"/>
    <w:rsid w:val="009F5075"/>
    <w:rsid w:val="009F5EFA"/>
    <w:rsid w:val="009F6E98"/>
    <w:rsid w:val="00A00C81"/>
    <w:rsid w:val="00A013CE"/>
    <w:rsid w:val="00A01C7E"/>
    <w:rsid w:val="00A030CB"/>
    <w:rsid w:val="00A04012"/>
    <w:rsid w:val="00A04554"/>
    <w:rsid w:val="00A05E09"/>
    <w:rsid w:val="00A06261"/>
    <w:rsid w:val="00A06F72"/>
    <w:rsid w:val="00A07D42"/>
    <w:rsid w:val="00A10ADC"/>
    <w:rsid w:val="00A10F31"/>
    <w:rsid w:val="00A118F2"/>
    <w:rsid w:val="00A12BC5"/>
    <w:rsid w:val="00A132E1"/>
    <w:rsid w:val="00A13F42"/>
    <w:rsid w:val="00A14129"/>
    <w:rsid w:val="00A14BD6"/>
    <w:rsid w:val="00A17214"/>
    <w:rsid w:val="00A20CB9"/>
    <w:rsid w:val="00A214E4"/>
    <w:rsid w:val="00A2209C"/>
    <w:rsid w:val="00A22DFD"/>
    <w:rsid w:val="00A237DA"/>
    <w:rsid w:val="00A24360"/>
    <w:rsid w:val="00A24507"/>
    <w:rsid w:val="00A24669"/>
    <w:rsid w:val="00A250FC"/>
    <w:rsid w:val="00A2512E"/>
    <w:rsid w:val="00A30CCA"/>
    <w:rsid w:val="00A31374"/>
    <w:rsid w:val="00A32B4C"/>
    <w:rsid w:val="00A33805"/>
    <w:rsid w:val="00A340B6"/>
    <w:rsid w:val="00A3591C"/>
    <w:rsid w:val="00A36576"/>
    <w:rsid w:val="00A36C90"/>
    <w:rsid w:val="00A36EEF"/>
    <w:rsid w:val="00A37B45"/>
    <w:rsid w:val="00A40654"/>
    <w:rsid w:val="00A40BAC"/>
    <w:rsid w:val="00A42447"/>
    <w:rsid w:val="00A426E5"/>
    <w:rsid w:val="00A42968"/>
    <w:rsid w:val="00A43F71"/>
    <w:rsid w:val="00A45410"/>
    <w:rsid w:val="00A458ED"/>
    <w:rsid w:val="00A46B0D"/>
    <w:rsid w:val="00A46EFB"/>
    <w:rsid w:val="00A509C0"/>
    <w:rsid w:val="00A514A1"/>
    <w:rsid w:val="00A519CC"/>
    <w:rsid w:val="00A52B06"/>
    <w:rsid w:val="00A553B5"/>
    <w:rsid w:val="00A561A5"/>
    <w:rsid w:val="00A56637"/>
    <w:rsid w:val="00A57D3E"/>
    <w:rsid w:val="00A6009D"/>
    <w:rsid w:val="00A601D2"/>
    <w:rsid w:val="00A60F38"/>
    <w:rsid w:val="00A617A0"/>
    <w:rsid w:val="00A622B6"/>
    <w:rsid w:val="00A62C38"/>
    <w:rsid w:val="00A63701"/>
    <w:rsid w:val="00A63FFD"/>
    <w:rsid w:val="00A64623"/>
    <w:rsid w:val="00A649F3"/>
    <w:rsid w:val="00A64E35"/>
    <w:rsid w:val="00A64E47"/>
    <w:rsid w:val="00A64E7C"/>
    <w:rsid w:val="00A64ECD"/>
    <w:rsid w:val="00A65673"/>
    <w:rsid w:val="00A66EEC"/>
    <w:rsid w:val="00A7101D"/>
    <w:rsid w:val="00A714B5"/>
    <w:rsid w:val="00A720F2"/>
    <w:rsid w:val="00A72A6B"/>
    <w:rsid w:val="00A7379E"/>
    <w:rsid w:val="00A75D92"/>
    <w:rsid w:val="00A77F5E"/>
    <w:rsid w:val="00A83540"/>
    <w:rsid w:val="00A840D9"/>
    <w:rsid w:val="00A85365"/>
    <w:rsid w:val="00A85A32"/>
    <w:rsid w:val="00A87F54"/>
    <w:rsid w:val="00A920C5"/>
    <w:rsid w:val="00A928E6"/>
    <w:rsid w:val="00A930D7"/>
    <w:rsid w:val="00A94272"/>
    <w:rsid w:val="00A94A9A"/>
    <w:rsid w:val="00A94DDF"/>
    <w:rsid w:val="00A95AAC"/>
    <w:rsid w:val="00A96041"/>
    <w:rsid w:val="00A96715"/>
    <w:rsid w:val="00A96F44"/>
    <w:rsid w:val="00A976D7"/>
    <w:rsid w:val="00A97915"/>
    <w:rsid w:val="00AA07E7"/>
    <w:rsid w:val="00AA0F09"/>
    <w:rsid w:val="00AA2BC6"/>
    <w:rsid w:val="00AA34B2"/>
    <w:rsid w:val="00AA3A8C"/>
    <w:rsid w:val="00AA40F1"/>
    <w:rsid w:val="00AA4946"/>
    <w:rsid w:val="00AA5921"/>
    <w:rsid w:val="00AA6CF6"/>
    <w:rsid w:val="00AA7EB1"/>
    <w:rsid w:val="00AB0077"/>
    <w:rsid w:val="00AB04BD"/>
    <w:rsid w:val="00AB0C62"/>
    <w:rsid w:val="00AB305B"/>
    <w:rsid w:val="00AB32BF"/>
    <w:rsid w:val="00AB378C"/>
    <w:rsid w:val="00AB3C5B"/>
    <w:rsid w:val="00AB409D"/>
    <w:rsid w:val="00AB4E79"/>
    <w:rsid w:val="00AB5BE8"/>
    <w:rsid w:val="00AB5C13"/>
    <w:rsid w:val="00AB6068"/>
    <w:rsid w:val="00AB6545"/>
    <w:rsid w:val="00AB6806"/>
    <w:rsid w:val="00AB6FE2"/>
    <w:rsid w:val="00AC0B2E"/>
    <w:rsid w:val="00AC0D09"/>
    <w:rsid w:val="00AC0D1B"/>
    <w:rsid w:val="00AC2071"/>
    <w:rsid w:val="00AC3A5B"/>
    <w:rsid w:val="00AC3BBD"/>
    <w:rsid w:val="00AC3EB2"/>
    <w:rsid w:val="00AC45AF"/>
    <w:rsid w:val="00AC4BC2"/>
    <w:rsid w:val="00AC4EF1"/>
    <w:rsid w:val="00AC5662"/>
    <w:rsid w:val="00AC79C9"/>
    <w:rsid w:val="00AD01AB"/>
    <w:rsid w:val="00AD0683"/>
    <w:rsid w:val="00AD0B5B"/>
    <w:rsid w:val="00AD0F40"/>
    <w:rsid w:val="00AD2543"/>
    <w:rsid w:val="00AD4370"/>
    <w:rsid w:val="00AD4D77"/>
    <w:rsid w:val="00AD690A"/>
    <w:rsid w:val="00AD695D"/>
    <w:rsid w:val="00AD6E47"/>
    <w:rsid w:val="00AD6E9F"/>
    <w:rsid w:val="00AD7651"/>
    <w:rsid w:val="00AD793A"/>
    <w:rsid w:val="00AE07D4"/>
    <w:rsid w:val="00AE0D55"/>
    <w:rsid w:val="00AE145B"/>
    <w:rsid w:val="00AE2056"/>
    <w:rsid w:val="00AE2651"/>
    <w:rsid w:val="00AE2D61"/>
    <w:rsid w:val="00AE4CAA"/>
    <w:rsid w:val="00AE5C9E"/>
    <w:rsid w:val="00AE6BB3"/>
    <w:rsid w:val="00AE7B2C"/>
    <w:rsid w:val="00AF026C"/>
    <w:rsid w:val="00AF0E06"/>
    <w:rsid w:val="00AF10D1"/>
    <w:rsid w:val="00AF17BE"/>
    <w:rsid w:val="00AF2010"/>
    <w:rsid w:val="00AF24E5"/>
    <w:rsid w:val="00AF26F4"/>
    <w:rsid w:val="00AF2833"/>
    <w:rsid w:val="00AF2F20"/>
    <w:rsid w:val="00AF39E0"/>
    <w:rsid w:val="00AF4610"/>
    <w:rsid w:val="00AF5F22"/>
    <w:rsid w:val="00AF72FD"/>
    <w:rsid w:val="00AF779F"/>
    <w:rsid w:val="00AF77EE"/>
    <w:rsid w:val="00B0170E"/>
    <w:rsid w:val="00B019E8"/>
    <w:rsid w:val="00B01BF8"/>
    <w:rsid w:val="00B025AA"/>
    <w:rsid w:val="00B03042"/>
    <w:rsid w:val="00B0350A"/>
    <w:rsid w:val="00B039BE"/>
    <w:rsid w:val="00B04244"/>
    <w:rsid w:val="00B069E4"/>
    <w:rsid w:val="00B10B0B"/>
    <w:rsid w:val="00B12947"/>
    <w:rsid w:val="00B1307A"/>
    <w:rsid w:val="00B13389"/>
    <w:rsid w:val="00B139DD"/>
    <w:rsid w:val="00B14860"/>
    <w:rsid w:val="00B15268"/>
    <w:rsid w:val="00B15A7E"/>
    <w:rsid w:val="00B17E24"/>
    <w:rsid w:val="00B2292C"/>
    <w:rsid w:val="00B258DA"/>
    <w:rsid w:val="00B25F46"/>
    <w:rsid w:val="00B25F9E"/>
    <w:rsid w:val="00B26B57"/>
    <w:rsid w:val="00B26BEA"/>
    <w:rsid w:val="00B26DD4"/>
    <w:rsid w:val="00B270D1"/>
    <w:rsid w:val="00B3008E"/>
    <w:rsid w:val="00B3020C"/>
    <w:rsid w:val="00B32480"/>
    <w:rsid w:val="00B335CA"/>
    <w:rsid w:val="00B363B7"/>
    <w:rsid w:val="00B376D1"/>
    <w:rsid w:val="00B40634"/>
    <w:rsid w:val="00B42044"/>
    <w:rsid w:val="00B42372"/>
    <w:rsid w:val="00B44462"/>
    <w:rsid w:val="00B44F7E"/>
    <w:rsid w:val="00B453F1"/>
    <w:rsid w:val="00B45DCF"/>
    <w:rsid w:val="00B4674C"/>
    <w:rsid w:val="00B470D0"/>
    <w:rsid w:val="00B47372"/>
    <w:rsid w:val="00B474AF"/>
    <w:rsid w:val="00B4773A"/>
    <w:rsid w:val="00B505A1"/>
    <w:rsid w:val="00B5067B"/>
    <w:rsid w:val="00B50C20"/>
    <w:rsid w:val="00B50F67"/>
    <w:rsid w:val="00B5344D"/>
    <w:rsid w:val="00B540F8"/>
    <w:rsid w:val="00B544BB"/>
    <w:rsid w:val="00B55853"/>
    <w:rsid w:val="00B56DE6"/>
    <w:rsid w:val="00B64320"/>
    <w:rsid w:val="00B65C58"/>
    <w:rsid w:val="00B67400"/>
    <w:rsid w:val="00B70917"/>
    <w:rsid w:val="00B70D20"/>
    <w:rsid w:val="00B70DD7"/>
    <w:rsid w:val="00B72EA7"/>
    <w:rsid w:val="00B75781"/>
    <w:rsid w:val="00B768BD"/>
    <w:rsid w:val="00B769F8"/>
    <w:rsid w:val="00B7739D"/>
    <w:rsid w:val="00B774BD"/>
    <w:rsid w:val="00B806E7"/>
    <w:rsid w:val="00B811C1"/>
    <w:rsid w:val="00B82AF2"/>
    <w:rsid w:val="00B82B45"/>
    <w:rsid w:val="00B8447A"/>
    <w:rsid w:val="00B849C0"/>
    <w:rsid w:val="00B84AEC"/>
    <w:rsid w:val="00B85333"/>
    <w:rsid w:val="00B85455"/>
    <w:rsid w:val="00B86F3A"/>
    <w:rsid w:val="00B874F3"/>
    <w:rsid w:val="00B87B0F"/>
    <w:rsid w:val="00B90A28"/>
    <w:rsid w:val="00B90B66"/>
    <w:rsid w:val="00B93665"/>
    <w:rsid w:val="00B95439"/>
    <w:rsid w:val="00B96339"/>
    <w:rsid w:val="00B9659C"/>
    <w:rsid w:val="00B97B04"/>
    <w:rsid w:val="00BA0916"/>
    <w:rsid w:val="00BA153C"/>
    <w:rsid w:val="00BA17CA"/>
    <w:rsid w:val="00BA2379"/>
    <w:rsid w:val="00BA25C5"/>
    <w:rsid w:val="00BA2E5C"/>
    <w:rsid w:val="00BA3140"/>
    <w:rsid w:val="00BA31B0"/>
    <w:rsid w:val="00BA320C"/>
    <w:rsid w:val="00BA3AD0"/>
    <w:rsid w:val="00BA3BAB"/>
    <w:rsid w:val="00BA484D"/>
    <w:rsid w:val="00BA48D3"/>
    <w:rsid w:val="00BA4BA3"/>
    <w:rsid w:val="00BA5F9F"/>
    <w:rsid w:val="00BA61FD"/>
    <w:rsid w:val="00BA77C7"/>
    <w:rsid w:val="00BB0ABF"/>
    <w:rsid w:val="00BB0D17"/>
    <w:rsid w:val="00BB1078"/>
    <w:rsid w:val="00BB27CE"/>
    <w:rsid w:val="00BB5008"/>
    <w:rsid w:val="00BB6EDB"/>
    <w:rsid w:val="00BB7ADA"/>
    <w:rsid w:val="00BC1040"/>
    <w:rsid w:val="00BC1722"/>
    <w:rsid w:val="00BC198D"/>
    <w:rsid w:val="00BC1DC3"/>
    <w:rsid w:val="00BC224B"/>
    <w:rsid w:val="00BC2395"/>
    <w:rsid w:val="00BC484E"/>
    <w:rsid w:val="00BC5131"/>
    <w:rsid w:val="00BC5BEE"/>
    <w:rsid w:val="00BC5E37"/>
    <w:rsid w:val="00BC61EA"/>
    <w:rsid w:val="00BC6827"/>
    <w:rsid w:val="00BC6ADD"/>
    <w:rsid w:val="00BC7E4D"/>
    <w:rsid w:val="00BD0D5A"/>
    <w:rsid w:val="00BD2360"/>
    <w:rsid w:val="00BD2580"/>
    <w:rsid w:val="00BD3164"/>
    <w:rsid w:val="00BD3404"/>
    <w:rsid w:val="00BD358C"/>
    <w:rsid w:val="00BD68FF"/>
    <w:rsid w:val="00BD79D3"/>
    <w:rsid w:val="00BD7E26"/>
    <w:rsid w:val="00BE161E"/>
    <w:rsid w:val="00BE294D"/>
    <w:rsid w:val="00BE3544"/>
    <w:rsid w:val="00BE36C6"/>
    <w:rsid w:val="00BE3F5D"/>
    <w:rsid w:val="00BE5785"/>
    <w:rsid w:val="00BE748E"/>
    <w:rsid w:val="00BF2CB9"/>
    <w:rsid w:val="00BF31BC"/>
    <w:rsid w:val="00BF4AAA"/>
    <w:rsid w:val="00BF7023"/>
    <w:rsid w:val="00C00D80"/>
    <w:rsid w:val="00C01FFC"/>
    <w:rsid w:val="00C020F3"/>
    <w:rsid w:val="00C0277D"/>
    <w:rsid w:val="00C030B8"/>
    <w:rsid w:val="00C03199"/>
    <w:rsid w:val="00C04637"/>
    <w:rsid w:val="00C04978"/>
    <w:rsid w:val="00C056B1"/>
    <w:rsid w:val="00C0587E"/>
    <w:rsid w:val="00C063BD"/>
    <w:rsid w:val="00C068BA"/>
    <w:rsid w:val="00C102E7"/>
    <w:rsid w:val="00C10D8A"/>
    <w:rsid w:val="00C11249"/>
    <w:rsid w:val="00C12E4D"/>
    <w:rsid w:val="00C131B1"/>
    <w:rsid w:val="00C13DF0"/>
    <w:rsid w:val="00C140C2"/>
    <w:rsid w:val="00C143F2"/>
    <w:rsid w:val="00C14B74"/>
    <w:rsid w:val="00C14F4E"/>
    <w:rsid w:val="00C151A9"/>
    <w:rsid w:val="00C173F3"/>
    <w:rsid w:val="00C200C9"/>
    <w:rsid w:val="00C201CE"/>
    <w:rsid w:val="00C20BA6"/>
    <w:rsid w:val="00C211EB"/>
    <w:rsid w:val="00C22389"/>
    <w:rsid w:val="00C24173"/>
    <w:rsid w:val="00C24985"/>
    <w:rsid w:val="00C25F49"/>
    <w:rsid w:val="00C26558"/>
    <w:rsid w:val="00C26D44"/>
    <w:rsid w:val="00C272F4"/>
    <w:rsid w:val="00C27494"/>
    <w:rsid w:val="00C275C9"/>
    <w:rsid w:val="00C279B8"/>
    <w:rsid w:val="00C27A74"/>
    <w:rsid w:val="00C27E2F"/>
    <w:rsid w:val="00C303CA"/>
    <w:rsid w:val="00C32886"/>
    <w:rsid w:val="00C32CA5"/>
    <w:rsid w:val="00C32E99"/>
    <w:rsid w:val="00C3433E"/>
    <w:rsid w:val="00C35607"/>
    <w:rsid w:val="00C372F6"/>
    <w:rsid w:val="00C4499F"/>
    <w:rsid w:val="00C4663F"/>
    <w:rsid w:val="00C4722E"/>
    <w:rsid w:val="00C473A3"/>
    <w:rsid w:val="00C525BF"/>
    <w:rsid w:val="00C52E72"/>
    <w:rsid w:val="00C53975"/>
    <w:rsid w:val="00C574F4"/>
    <w:rsid w:val="00C61273"/>
    <w:rsid w:val="00C61824"/>
    <w:rsid w:val="00C63844"/>
    <w:rsid w:val="00C650AB"/>
    <w:rsid w:val="00C65C44"/>
    <w:rsid w:val="00C66635"/>
    <w:rsid w:val="00C67075"/>
    <w:rsid w:val="00C67ACE"/>
    <w:rsid w:val="00C70EE7"/>
    <w:rsid w:val="00C717E9"/>
    <w:rsid w:val="00C720EA"/>
    <w:rsid w:val="00C737D6"/>
    <w:rsid w:val="00C744AF"/>
    <w:rsid w:val="00C7545D"/>
    <w:rsid w:val="00C75520"/>
    <w:rsid w:val="00C759D1"/>
    <w:rsid w:val="00C75A78"/>
    <w:rsid w:val="00C76EC9"/>
    <w:rsid w:val="00C81011"/>
    <w:rsid w:val="00C836C9"/>
    <w:rsid w:val="00C9351D"/>
    <w:rsid w:val="00C9361A"/>
    <w:rsid w:val="00C936C7"/>
    <w:rsid w:val="00C93D1A"/>
    <w:rsid w:val="00C96370"/>
    <w:rsid w:val="00C96A6B"/>
    <w:rsid w:val="00C96D98"/>
    <w:rsid w:val="00C975BA"/>
    <w:rsid w:val="00C977F2"/>
    <w:rsid w:val="00CA0077"/>
    <w:rsid w:val="00CA0BBC"/>
    <w:rsid w:val="00CA1486"/>
    <w:rsid w:val="00CA2E9B"/>
    <w:rsid w:val="00CA4066"/>
    <w:rsid w:val="00CA4DE5"/>
    <w:rsid w:val="00CA5531"/>
    <w:rsid w:val="00CA55F5"/>
    <w:rsid w:val="00CA57CF"/>
    <w:rsid w:val="00CA6E0B"/>
    <w:rsid w:val="00CA70A1"/>
    <w:rsid w:val="00CA7379"/>
    <w:rsid w:val="00CB212F"/>
    <w:rsid w:val="00CB24F0"/>
    <w:rsid w:val="00CB2AAF"/>
    <w:rsid w:val="00CB3E25"/>
    <w:rsid w:val="00CB4CCA"/>
    <w:rsid w:val="00CB54DD"/>
    <w:rsid w:val="00CB75E7"/>
    <w:rsid w:val="00CB7B3A"/>
    <w:rsid w:val="00CB7D56"/>
    <w:rsid w:val="00CC10A1"/>
    <w:rsid w:val="00CC1134"/>
    <w:rsid w:val="00CC1416"/>
    <w:rsid w:val="00CC2258"/>
    <w:rsid w:val="00CC3D0D"/>
    <w:rsid w:val="00CC46C9"/>
    <w:rsid w:val="00CC6417"/>
    <w:rsid w:val="00CC698C"/>
    <w:rsid w:val="00CD003F"/>
    <w:rsid w:val="00CD00DE"/>
    <w:rsid w:val="00CD11F6"/>
    <w:rsid w:val="00CD2B07"/>
    <w:rsid w:val="00CD2C73"/>
    <w:rsid w:val="00CD2E26"/>
    <w:rsid w:val="00CD4AC1"/>
    <w:rsid w:val="00CD5C51"/>
    <w:rsid w:val="00CD5F50"/>
    <w:rsid w:val="00CD639C"/>
    <w:rsid w:val="00CD66CA"/>
    <w:rsid w:val="00CD79CC"/>
    <w:rsid w:val="00CD7E65"/>
    <w:rsid w:val="00CE10A5"/>
    <w:rsid w:val="00CE13A0"/>
    <w:rsid w:val="00CE1ED1"/>
    <w:rsid w:val="00CE2A35"/>
    <w:rsid w:val="00CE2E35"/>
    <w:rsid w:val="00CE334A"/>
    <w:rsid w:val="00CE40F0"/>
    <w:rsid w:val="00CE4B47"/>
    <w:rsid w:val="00CE6537"/>
    <w:rsid w:val="00CE67CD"/>
    <w:rsid w:val="00CE6CD0"/>
    <w:rsid w:val="00CE7819"/>
    <w:rsid w:val="00CE7C94"/>
    <w:rsid w:val="00CF094C"/>
    <w:rsid w:val="00CF0CC5"/>
    <w:rsid w:val="00CF180A"/>
    <w:rsid w:val="00CF2E2A"/>
    <w:rsid w:val="00CF3A84"/>
    <w:rsid w:val="00CF42CB"/>
    <w:rsid w:val="00CF5267"/>
    <w:rsid w:val="00CF5300"/>
    <w:rsid w:val="00CF581C"/>
    <w:rsid w:val="00CF6456"/>
    <w:rsid w:val="00CF69E2"/>
    <w:rsid w:val="00CF71EC"/>
    <w:rsid w:val="00CF73B2"/>
    <w:rsid w:val="00D00437"/>
    <w:rsid w:val="00D03BEC"/>
    <w:rsid w:val="00D03ECF"/>
    <w:rsid w:val="00D049CD"/>
    <w:rsid w:val="00D04FAB"/>
    <w:rsid w:val="00D06036"/>
    <w:rsid w:val="00D062D9"/>
    <w:rsid w:val="00D06436"/>
    <w:rsid w:val="00D06688"/>
    <w:rsid w:val="00D07A5C"/>
    <w:rsid w:val="00D07AE5"/>
    <w:rsid w:val="00D111D1"/>
    <w:rsid w:val="00D11F76"/>
    <w:rsid w:val="00D132EC"/>
    <w:rsid w:val="00D135CC"/>
    <w:rsid w:val="00D13A5A"/>
    <w:rsid w:val="00D13EC3"/>
    <w:rsid w:val="00D14588"/>
    <w:rsid w:val="00D14D09"/>
    <w:rsid w:val="00D14D0A"/>
    <w:rsid w:val="00D1571D"/>
    <w:rsid w:val="00D16E37"/>
    <w:rsid w:val="00D200BD"/>
    <w:rsid w:val="00D207F6"/>
    <w:rsid w:val="00D21989"/>
    <w:rsid w:val="00D230AD"/>
    <w:rsid w:val="00D23766"/>
    <w:rsid w:val="00D255C8"/>
    <w:rsid w:val="00D27D9F"/>
    <w:rsid w:val="00D308F6"/>
    <w:rsid w:val="00D30D4D"/>
    <w:rsid w:val="00D32428"/>
    <w:rsid w:val="00D324C6"/>
    <w:rsid w:val="00D336BA"/>
    <w:rsid w:val="00D342F1"/>
    <w:rsid w:val="00D34343"/>
    <w:rsid w:val="00D3485E"/>
    <w:rsid w:val="00D36267"/>
    <w:rsid w:val="00D36510"/>
    <w:rsid w:val="00D373CC"/>
    <w:rsid w:val="00D37436"/>
    <w:rsid w:val="00D3792E"/>
    <w:rsid w:val="00D37C13"/>
    <w:rsid w:val="00D37CAD"/>
    <w:rsid w:val="00D40B89"/>
    <w:rsid w:val="00D40FAF"/>
    <w:rsid w:val="00D41FBC"/>
    <w:rsid w:val="00D427E2"/>
    <w:rsid w:val="00D437D2"/>
    <w:rsid w:val="00D4432E"/>
    <w:rsid w:val="00D445A6"/>
    <w:rsid w:val="00D44AC5"/>
    <w:rsid w:val="00D457AE"/>
    <w:rsid w:val="00D45D85"/>
    <w:rsid w:val="00D465FD"/>
    <w:rsid w:val="00D46E11"/>
    <w:rsid w:val="00D47F5D"/>
    <w:rsid w:val="00D514F6"/>
    <w:rsid w:val="00D5155E"/>
    <w:rsid w:val="00D51CF5"/>
    <w:rsid w:val="00D53539"/>
    <w:rsid w:val="00D53567"/>
    <w:rsid w:val="00D53EC1"/>
    <w:rsid w:val="00D5528F"/>
    <w:rsid w:val="00D56029"/>
    <w:rsid w:val="00D560DE"/>
    <w:rsid w:val="00D56F30"/>
    <w:rsid w:val="00D574B0"/>
    <w:rsid w:val="00D6057E"/>
    <w:rsid w:val="00D616B4"/>
    <w:rsid w:val="00D6192B"/>
    <w:rsid w:val="00D62994"/>
    <w:rsid w:val="00D63887"/>
    <w:rsid w:val="00D63F39"/>
    <w:rsid w:val="00D6631C"/>
    <w:rsid w:val="00D67EC3"/>
    <w:rsid w:val="00D71743"/>
    <w:rsid w:val="00D7181D"/>
    <w:rsid w:val="00D720D3"/>
    <w:rsid w:val="00D72490"/>
    <w:rsid w:val="00D72CC3"/>
    <w:rsid w:val="00D73284"/>
    <w:rsid w:val="00D74369"/>
    <w:rsid w:val="00D75BCE"/>
    <w:rsid w:val="00D76519"/>
    <w:rsid w:val="00D80313"/>
    <w:rsid w:val="00D80CC0"/>
    <w:rsid w:val="00D82A01"/>
    <w:rsid w:val="00D83921"/>
    <w:rsid w:val="00D840A3"/>
    <w:rsid w:val="00D850C6"/>
    <w:rsid w:val="00D8530E"/>
    <w:rsid w:val="00D85689"/>
    <w:rsid w:val="00D859FA"/>
    <w:rsid w:val="00D85C92"/>
    <w:rsid w:val="00D867D6"/>
    <w:rsid w:val="00D86C54"/>
    <w:rsid w:val="00D87AE3"/>
    <w:rsid w:val="00D90949"/>
    <w:rsid w:val="00D91390"/>
    <w:rsid w:val="00D934C3"/>
    <w:rsid w:val="00D94226"/>
    <w:rsid w:val="00D944E2"/>
    <w:rsid w:val="00D947E9"/>
    <w:rsid w:val="00D94E0E"/>
    <w:rsid w:val="00D95782"/>
    <w:rsid w:val="00D9598C"/>
    <w:rsid w:val="00D95EBD"/>
    <w:rsid w:val="00D961A5"/>
    <w:rsid w:val="00D967EF"/>
    <w:rsid w:val="00D96B05"/>
    <w:rsid w:val="00D9714C"/>
    <w:rsid w:val="00D972FE"/>
    <w:rsid w:val="00D97483"/>
    <w:rsid w:val="00DA238D"/>
    <w:rsid w:val="00DA2697"/>
    <w:rsid w:val="00DA274A"/>
    <w:rsid w:val="00DA2CB1"/>
    <w:rsid w:val="00DA34AD"/>
    <w:rsid w:val="00DA39EE"/>
    <w:rsid w:val="00DA4DB5"/>
    <w:rsid w:val="00DB0071"/>
    <w:rsid w:val="00DB05B6"/>
    <w:rsid w:val="00DB4AE8"/>
    <w:rsid w:val="00DB5996"/>
    <w:rsid w:val="00DB5C04"/>
    <w:rsid w:val="00DB611B"/>
    <w:rsid w:val="00DB6258"/>
    <w:rsid w:val="00DB6343"/>
    <w:rsid w:val="00DB73B8"/>
    <w:rsid w:val="00DB75CA"/>
    <w:rsid w:val="00DB789E"/>
    <w:rsid w:val="00DB7B90"/>
    <w:rsid w:val="00DB7C67"/>
    <w:rsid w:val="00DC1413"/>
    <w:rsid w:val="00DC1D8A"/>
    <w:rsid w:val="00DC1F2A"/>
    <w:rsid w:val="00DC331B"/>
    <w:rsid w:val="00DC3733"/>
    <w:rsid w:val="00DC48A2"/>
    <w:rsid w:val="00DC4E9F"/>
    <w:rsid w:val="00DC5304"/>
    <w:rsid w:val="00DC5D7F"/>
    <w:rsid w:val="00DC6567"/>
    <w:rsid w:val="00DC7277"/>
    <w:rsid w:val="00DC7F3B"/>
    <w:rsid w:val="00DD0EA7"/>
    <w:rsid w:val="00DD0F5C"/>
    <w:rsid w:val="00DD3309"/>
    <w:rsid w:val="00DD3EC7"/>
    <w:rsid w:val="00DD4FA6"/>
    <w:rsid w:val="00DD50FD"/>
    <w:rsid w:val="00DD53F3"/>
    <w:rsid w:val="00DD65C7"/>
    <w:rsid w:val="00DD7224"/>
    <w:rsid w:val="00DD7292"/>
    <w:rsid w:val="00DE02B0"/>
    <w:rsid w:val="00DE0EE8"/>
    <w:rsid w:val="00DE1010"/>
    <w:rsid w:val="00DE139C"/>
    <w:rsid w:val="00DE13F7"/>
    <w:rsid w:val="00DE1F08"/>
    <w:rsid w:val="00DE51EE"/>
    <w:rsid w:val="00DE5B48"/>
    <w:rsid w:val="00DE682C"/>
    <w:rsid w:val="00DE752E"/>
    <w:rsid w:val="00DE7DED"/>
    <w:rsid w:val="00DF00CE"/>
    <w:rsid w:val="00DF09C7"/>
    <w:rsid w:val="00DF1278"/>
    <w:rsid w:val="00DF3025"/>
    <w:rsid w:val="00DF3281"/>
    <w:rsid w:val="00DF33F5"/>
    <w:rsid w:val="00DF3CE3"/>
    <w:rsid w:val="00DF3D4F"/>
    <w:rsid w:val="00DF3DD1"/>
    <w:rsid w:val="00DF3E11"/>
    <w:rsid w:val="00DF4589"/>
    <w:rsid w:val="00DF51ED"/>
    <w:rsid w:val="00DF7556"/>
    <w:rsid w:val="00E019EF"/>
    <w:rsid w:val="00E01A01"/>
    <w:rsid w:val="00E02CC9"/>
    <w:rsid w:val="00E03A25"/>
    <w:rsid w:val="00E041B6"/>
    <w:rsid w:val="00E04C59"/>
    <w:rsid w:val="00E04EF8"/>
    <w:rsid w:val="00E066FA"/>
    <w:rsid w:val="00E06732"/>
    <w:rsid w:val="00E06C7C"/>
    <w:rsid w:val="00E1132E"/>
    <w:rsid w:val="00E115DD"/>
    <w:rsid w:val="00E118D4"/>
    <w:rsid w:val="00E12764"/>
    <w:rsid w:val="00E12F4B"/>
    <w:rsid w:val="00E13981"/>
    <w:rsid w:val="00E14B04"/>
    <w:rsid w:val="00E157B2"/>
    <w:rsid w:val="00E15E84"/>
    <w:rsid w:val="00E16468"/>
    <w:rsid w:val="00E16A2F"/>
    <w:rsid w:val="00E208A4"/>
    <w:rsid w:val="00E21E4D"/>
    <w:rsid w:val="00E22829"/>
    <w:rsid w:val="00E22C9E"/>
    <w:rsid w:val="00E22FEB"/>
    <w:rsid w:val="00E245F9"/>
    <w:rsid w:val="00E25094"/>
    <w:rsid w:val="00E25972"/>
    <w:rsid w:val="00E2712C"/>
    <w:rsid w:val="00E30DB8"/>
    <w:rsid w:val="00E32965"/>
    <w:rsid w:val="00E34071"/>
    <w:rsid w:val="00E3446E"/>
    <w:rsid w:val="00E345F7"/>
    <w:rsid w:val="00E35CA8"/>
    <w:rsid w:val="00E36A6A"/>
    <w:rsid w:val="00E3706D"/>
    <w:rsid w:val="00E37328"/>
    <w:rsid w:val="00E37CE5"/>
    <w:rsid w:val="00E4060A"/>
    <w:rsid w:val="00E40D34"/>
    <w:rsid w:val="00E41FBF"/>
    <w:rsid w:val="00E429B7"/>
    <w:rsid w:val="00E42F7D"/>
    <w:rsid w:val="00E43454"/>
    <w:rsid w:val="00E438AC"/>
    <w:rsid w:val="00E438C2"/>
    <w:rsid w:val="00E438FE"/>
    <w:rsid w:val="00E446F5"/>
    <w:rsid w:val="00E45AF1"/>
    <w:rsid w:val="00E45D12"/>
    <w:rsid w:val="00E45F5C"/>
    <w:rsid w:val="00E45FE2"/>
    <w:rsid w:val="00E46941"/>
    <w:rsid w:val="00E46A7C"/>
    <w:rsid w:val="00E46EBA"/>
    <w:rsid w:val="00E507D5"/>
    <w:rsid w:val="00E50F23"/>
    <w:rsid w:val="00E51AB4"/>
    <w:rsid w:val="00E51DC3"/>
    <w:rsid w:val="00E51EFE"/>
    <w:rsid w:val="00E52701"/>
    <w:rsid w:val="00E52EEB"/>
    <w:rsid w:val="00E53100"/>
    <w:rsid w:val="00E5479B"/>
    <w:rsid w:val="00E54EDC"/>
    <w:rsid w:val="00E56582"/>
    <w:rsid w:val="00E57012"/>
    <w:rsid w:val="00E6120C"/>
    <w:rsid w:val="00E61E50"/>
    <w:rsid w:val="00E625EB"/>
    <w:rsid w:val="00E63263"/>
    <w:rsid w:val="00E6366A"/>
    <w:rsid w:val="00E6400C"/>
    <w:rsid w:val="00E64AF3"/>
    <w:rsid w:val="00E64F72"/>
    <w:rsid w:val="00E6553D"/>
    <w:rsid w:val="00E657A8"/>
    <w:rsid w:val="00E658E1"/>
    <w:rsid w:val="00E70972"/>
    <w:rsid w:val="00E71550"/>
    <w:rsid w:val="00E71852"/>
    <w:rsid w:val="00E71E29"/>
    <w:rsid w:val="00E7221D"/>
    <w:rsid w:val="00E72931"/>
    <w:rsid w:val="00E729C3"/>
    <w:rsid w:val="00E73790"/>
    <w:rsid w:val="00E74F6B"/>
    <w:rsid w:val="00E751FC"/>
    <w:rsid w:val="00E7550A"/>
    <w:rsid w:val="00E764FB"/>
    <w:rsid w:val="00E76C8B"/>
    <w:rsid w:val="00E77E85"/>
    <w:rsid w:val="00E801CE"/>
    <w:rsid w:val="00E8043F"/>
    <w:rsid w:val="00E8047F"/>
    <w:rsid w:val="00E80A9C"/>
    <w:rsid w:val="00E80F85"/>
    <w:rsid w:val="00E811EF"/>
    <w:rsid w:val="00E83A29"/>
    <w:rsid w:val="00E84060"/>
    <w:rsid w:val="00E849AF"/>
    <w:rsid w:val="00E84D29"/>
    <w:rsid w:val="00E84EC5"/>
    <w:rsid w:val="00E85D42"/>
    <w:rsid w:val="00E8602E"/>
    <w:rsid w:val="00E864BC"/>
    <w:rsid w:val="00E86A74"/>
    <w:rsid w:val="00E872CE"/>
    <w:rsid w:val="00E90B29"/>
    <w:rsid w:val="00E90FC7"/>
    <w:rsid w:val="00E916DE"/>
    <w:rsid w:val="00E91C4B"/>
    <w:rsid w:val="00E927F3"/>
    <w:rsid w:val="00E92E9F"/>
    <w:rsid w:val="00E92F5D"/>
    <w:rsid w:val="00E93700"/>
    <w:rsid w:val="00E93DDA"/>
    <w:rsid w:val="00E94B6B"/>
    <w:rsid w:val="00E95AE4"/>
    <w:rsid w:val="00E95FA5"/>
    <w:rsid w:val="00E96C60"/>
    <w:rsid w:val="00E97059"/>
    <w:rsid w:val="00EA0E28"/>
    <w:rsid w:val="00EA126E"/>
    <w:rsid w:val="00EA253F"/>
    <w:rsid w:val="00EA3EFF"/>
    <w:rsid w:val="00EA5132"/>
    <w:rsid w:val="00EB170B"/>
    <w:rsid w:val="00EB2D75"/>
    <w:rsid w:val="00EB337E"/>
    <w:rsid w:val="00EB3BEC"/>
    <w:rsid w:val="00EB3C7D"/>
    <w:rsid w:val="00EB501F"/>
    <w:rsid w:val="00EB5C8F"/>
    <w:rsid w:val="00EB6124"/>
    <w:rsid w:val="00EB6775"/>
    <w:rsid w:val="00EC0278"/>
    <w:rsid w:val="00EC0427"/>
    <w:rsid w:val="00EC1E90"/>
    <w:rsid w:val="00EC2DE3"/>
    <w:rsid w:val="00EC33DF"/>
    <w:rsid w:val="00EC35B9"/>
    <w:rsid w:val="00EC40C2"/>
    <w:rsid w:val="00EC4437"/>
    <w:rsid w:val="00EC4BA0"/>
    <w:rsid w:val="00EC581A"/>
    <w:rsid w:val="00EC60F2"/>
    <w:rsid w:val="00EC6A43"/>
    <w:rsid w:val="00EC723C"/>
    <w:rsid w:val="00EC7975"/>
    <w:rsid w:val="00ED13A1"/>
    <w:rsid w:val="00ED1AFE"/>
    <w:rsid w:val="00ED1FD0"/>
    <w:rsid w:val="00ED2CCA"/>
    <w:rsid w:val="00ED3A11"/>
    <w:rsid w:val="00ED3D0E"/>
    <w:rsid w:val="00ED41C8"/>
    <w:rsid w:val="00ED5D06"/>
    <w:rsid w:val="00ED602C"/>
    <w:rsid w:val="00ED63B9"/>
    <w:rsid w:val="00EE04CA"/>
    <w:rsid w:val="00EE17A7"/>
    <w:rsid w:val="00EE1A74"/>
    <w:rsid w:val="00EE1BD5"/>
    <w:rsid w:val="00EE26B8"/>
    <w:rsid w:val="00EE2821"/>
    <w:rsid w:val="00EE7EC5"/>
    <w:rsid w:val="00EF1386"/>
    <w:rsid w:val="00EF13AB"/>
    <w:rsid w:val="00EF1E8B"/>
    <w:rsid w:val="00EF2CB8"/>
    <w:rsid w:val="00EF4CBB"/>
    <w:rsid w:val="00EF5225"/>
    <w:rsid w:val="00EF5AFA"/>
    <w:rsid w:val="00EF62EC"/>
    <w:rsid w:val="00EF6BAC"/>
    <w:rsid w:val="00EF6BB2"/>
    <w:rsid w:val="00EF6F9D"/>
    <w:rsid w:val="00EF7295"/>
    <w:rsid w:val="00EF7435"/>
    <w:rsid w:val="00F00842"/>
    <w:rsid w:val="00F00BF1"/>
    <w:rsid w:val="00F01B49"/>
    <w:rsid w:val="00F0249E"/>
    <w:rsid w:val="00F0318E"/>
    <w:rsid w:val="00F0356D"/>
    <w:rsid w:val="00F03A1E"/>
    <w:rsid w:val="00F03EC8"/>
    <w:rsid w:val="00F04438"/>
    <w:rsid w:val="00F05DD7"/>
    <w:rsid w:val="00F06A9D"/>
    <w:rsid w:val="00F10012"/>
    <w:rsid w:val="00F1072F"/>
    <w:rsid w:val="00F108F5"/>
    <w:rsid w:val="00F11176"/>
    <w:rsid w:val="00F117B1"/>
    <w:rsid w:val="00F11AB1"/>
    <w:rsid w:val="00F1201A"/>
    <w:rsid w:val="00F12376"/>
    <w:rsid w:val="00F123A0"/>
    <w:rsid w:val="00F142FB"/>
    <w:rsid w:val="00F14FBD"/>
    <w:rsid w:val="00F14FE1"/>
    <w:rsid w:val="00F1566A"/>
    <w:rsid w:val="00F15C60"/>
    <w:rsid w:val="00F15E36"/>
    <w:rsid w:val="00F16466"/>
    <w:rsid w:val="00F166E4"/>
    <w:rsid w:val="00F16D6D"/>
    <w:rsid w:val="00F173DA"/>
    <w:rsid w:val="00F1745B"/>
    <w:rsid w:val="00F17C62"/>
    <w:rsid w:val="00F2000F"/>
    <w:rsid w:val="00F205B9"/>
    <w:rsid w:val="00F20689"/>
    <w:rsid w:val="00F20A4C"/>
    <w:rsid w:val="00F212E7"/>
    <w:rsid w:val="00F226B1"/>
    <w:rsid w:val="00F30911"/>
    <w:rsid w:val="00F309AB"/>
    <w:rsid w:val="00F30B7A"/>
    <w:rsid w:val="00F30CF3"/>
    <w:rsid w:val="00F3145C"/>
    <w:rsid w:val="00F316E6"/>
    <w:rsid w:val="00F321B3"/>
    <w:rsid w:val="00F32F05"/>
    <w:rsid w:val="00F34381"/>
    <w:rsid w:val="00F3569E"/>
    <w:rsid w:val="00F35B01"/>
    <w:rsid w:val="00F35EE7"/>
    <w:rsid w:val="00F371C7"/>
    <w:rsid w:val="00F4072A"/>
    <w:rsid w:val="00F40A9A"/>
    <w:rsid w:val="00F4254E"/>
    <w:rsid w:val="00F426DF"/>
    <w:rsid w:val="00F42788"/>
    <w:rsid w:val="00F4546D"/>
    <w:rsid w:val="00F45EFC"/>
    <w:rsid w:val="00F45F64"/>
    <w:rsid w:val="00F46039"/>
    <w:rsid w:val="00F4630C"/>
    <w:rsid w:val="00F50336"/>
    <w:rsid w:val="00F5059E"/>
    <w:rsid w:val="00F50AB3"/>
    <w:rsid w:val="00F50DA5"/>
    <w:rsid w:val="00F52204"/>
    <w:rsid w:val="00F52FA3"/>
    <w:rsid w:val="00F53519"/>
    <w:rsid w:val="00F535CF"/>
    <w:rsid w:val="00F53F7E"/>
    <w:rsid w:val="00F54052"/>
    <w:rsid w:val="00F546EC"/>
    <w:rsid w:val="00F55C05"/>
    <w:rsid w:val="00F5635D"/>
    <w:rsid w:val="00F579A5"/>
    <w:rsid w:val="00F60064"/>
    <w:rsid w:val="00F60964"/>
    <w:rsid w:val="00F61DC6"/>
    <w:rsid w:val="00F622AF"/>
    <w:rsid w:val="00F62FFF"/>
    <w:rsid w:val="00F64CB3"/>
    <w:rsid w:val="00F67B40"/>
    <w:rsid w:val="00F7098C"/>
    <w:rsid w:val="00F709CB"/>
    <w:rsid w:val="00F714B0"/>
    <w:rsid w:val="00F71BAD"/>
    <w:rsid w:val="00F73685"/>
    <w:rsid w:val="00F73FC3"/>
    <w:rsid w:val="00F75094"/>
    <w:rsid w:val="00F75713"/>
    <w:rsid w:val="00F7610B"/>
    <w:rsid w:val="00F77F11"/>
    <w:rsid w:val="00F80137"/>
    <w:rsid w:val="00F806EF"/>
    <w:rsid w:val="00F80857"/>
    <w:rsid w:val="00F80A66"/>
    <w:rsid w:val="00F818B5"/>
    <w:rsid w:val="00F8476D"/>
    <w:rsid w:val="00F84EF1"/>
    <w:rsid w:val="00F853B1"/>
    <w:rsid w:val="00F90B51"/>
    <w:rsid w:val="00F92231"/>
    <w:rsid w:val="00F9229F"/>
    <w:rsid w:val="00F926BF"/>
    <w:rsid w:val="00F930BC"/>
    <w:rsid w:val="00F93100"/>
    <w:rsid w:val="00F9313B"/>
    <w:rsid w:val="00F94223"/>
    <w:rsid w:val="00F9432C"/>
    <w:rsid w:val="00F952B2"/>
    <w:rsid w:val="00F96002"/>
    <w:rsid w:val="00F9638E"/>
    <w:rsid w:val="00F966C4"/>
    <w:rsid w:val="00F96CE9"/>
    <w:rsid w:val="00F97073"/>
    <w:rsid w:val="00F97370"/>
    <w:rsid w:val="00F97E12"/>
    <w:rsid w:val="00F97EEA"/>
    <w:rsid w:val="00FA04FE"/>
    <w:rsid w:val="00FA069B"/>
    <w:rsid w:val="00FA0C20"/>
    <w:rsid w:val="00FA33C1"/>
    <w:rsid w:val="00FA39C9"/>
    <w:rsid w:val="00FA45D9"/>
    <w:rsid w:val="00FA472F"/>
    <w:rsid w:val="00FA4F59"/>
    <w:rsid w:val="00FA4FF4"/>
    <w:rsid w:val="00FA7B19"/>
    <w:rsid w:val="00FB01A5"/>
    <w:rsid w:val="00FB0399"/>
    <w:rsid w:val="00FB04DB"/>
    <w:rsid w:val="00FB0666"/>
    <w:rsid w:val="00FB10C6"/>
    <w:rsid w:val="00FB7701"/>
    <w:rsid w:val="00FC1057"/>
    <w:rsid w:val="00FC11DC"/>
    <w:rsid w:val="00FC286E"/>
    <w:rsid w:val="00FC3088"/>
    <w:rsid w:val="00FC3D24"/>
    <w:rsid w:val="00FC42E2"/>
    <w:rsid w:val="00FC591C"/>
    <w:rsid w:val="00FC6E48"/>
    <w:rsid w:val="00FD07CA"/>
    <w:rsid w:val="00FD0CFD"/>
    <w:rsid w:val="00FD0EB2"/>
    <w:rsid w:val="00FD11C1"/>
    <w:rsid w:val="00FD2331"/>
    <w:rsid w:val="00FD2D93"/>
    <w:rsid w:val="00FD40E4"/>
    <w:rsid w:val="00FD42AE"/>
    <w:rsid w:val="00FD6442"/>
    <w:rsid w:val="00FD6EE3"/>
    <w:rsid w:val="00FE18C1"/>
    <w:rsid w:val="00FE379B"/>
    <w:rsid w:val="00FE5AC8"/>
    <w:rsid w:val="00FE6C95"/>
    <w:rsid w:val="00FE74ED"/>
    <w:rsid w:val="00FF0528"/>
    <w:rsid w:val="00FF1727"/>
    <w:rsid w:val="00FF178F"/>
    <w:rsid w:val="00FF1C04"/>
    <w:rsid w:val="00FF2C0F"/>
    <w:rsid w:val="00FF2F7F"/>
    <w:rsid w:val="00FF300F"/>
    <w:rsid w:val="00FF347A"/>
    <w:rsid w:val="00FF3D7B"/>
    <w:rsid w:val="00FF489A"/>
    <w:rsid w:val="00FF4CAA"/>
    <w:rsid w:val="00FF50C9"/>
    <w:rsid w:val="00FF524F"/>
    <w:rsid w:val="00FF5728"/>
    <w:rsid w:val="00FF591D"/>
    <w:rsid w:val="00FF64E9"/>
    <w:rsid w:val="00FF7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9DC6C"/>
  <w15:chartTrackingRefBased/>
  <w15:docId w15:val="{C9233601-96E2-490B-B872-D12CA6D0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030F"/>
    <w:pPr>
      <w:suppressAutoHyphens/>
      <w:spacing w:after="0" w:line="280" w:lineRule="atLeast"/>
      <w:jc w:val="both"/>
    </w:pPr>
    <w:rPr>
      <w:rFonts w:eastAsia="Calibri" w:cs="Times New Roman"/>
    </w:rPr>
  </w:style>
  <w:style w:type="paragraph" w:styleId="Kop1">
    <w:name w:val="heading 1"/>
    <w:basedOn w:val="Standaard"/>
    <w:next w:val="Standaard"/>
    <w:link w:val="Kop1Char"/>
    <w:uiPriority w:val="9"/>
    <w:qFormat/>
    <w:rsid w:val="0018030F"/>
    <w:pPr>
      <w:keepNext/>
      <w:spacing w:before="240" w:after="60"/>
      <w:outlineLvl w:val="0"/>
    </w:pPr>
    <w:rPr>
      <w:rFonts w:ascii="Cambria" w:eastAsia="Times New Roman" w:hAnsi="Cambria"/>
      <w:b/>
      <w:bCs/>
      <w:kern w:val="32"/>
      <w:sz w:val="32"/>
      <w:szCs w:val="32"/>
      <w:lang w:eastAsia="x-none"/>
    </w:rPr>
  </w:style>
  <w:style w:type="paragraph" w:styleId="Kop2">
    <w:name w:val="heading 2"/>
    <w:basedOn w:val="Standaard"/>
    <w:next w:val="Standaard"/>
    <w:link w:val="Kop2Char"/>
    <w:uiPriority w:val="9"/>
    <w:qFormat/>
    <w:rsid w:val="0018030F"/>
    <w:pPr>
      <w:keepNext/>
      <w:spacing w:before="240" w:after="60"/>
      <w:outlineLvl w:val="1"/>
    </w:pPr>
    <w:rPr>
      <w:rFonts w:ascii="Cambria" w:eastAsia="Times New Roman" w:hAnsi="Cambria"/>
      <w:b/>
      <w:bCs/>
      <w:i/>
      <w:iCs/>
      <w:sz w:val="28"/>
      <w:szCs w:val="28"/>
      <w:lang w:eastAsia="x-none"/>
    </w:rPr>
  </w:style>
  <w:style w:type="paragraph" w:styleId="Kop3">
    <w:name w:val="heading 3"/>
    <w:basedOn w:val="Standaard"/>
    <w:next w:val="Standaard"/>
    <w:link w:val="Kop3Char"/>
    <w:uiPriority w:val="9"/>
    <w:qFormat/>
    <w:rsid w:val="0018030F"/>
    <w:pPr>
      <w:keepNext/>
      <w:spacing w:before="240" w:after="60"/>
      <w:outlineLvl w:val="2"/>
    </w:pPr>
    <w:rPr>
      <w:rFonts w:ascii="Cambria" w:eastAsia="Times New Roman" w:hAnsi="Cambria"/>
      <w:b/>
      <w:bCs/>
      <w:sz w:val="26"/>
      <w:szCs w:val="26"/>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50A6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0A62"/>
    <w:rPr>
      <w:rFonts w:ascii="Segoe UI" w:hAnsi="Segoe UI" w:cs="Segoe UI"/>
      <w:sz w:val="18"/>
      <w:szCs w:val="18"/>
    </w:rPr>
  </w:style>
  <w:style w:type="paragraph" w:customStyle="1" w:styleId="LLNormal">
    <w:name w:val="LL_Normal"/>
    <w:basedOn w:val="Standaard"/>
    <w:qFormat/>
    <w:rsid w:val="0018030F"/>
    <w:pPr>
      <w:spacing w:after="200"/>
    </w:pPr>
  </w:style>
  <w:style w:type="paragraph" w:customStyle="1" w:styleId="LLParties">
    <w:name w:val="LL_Parties"/>
    <w:basedOn w:val="LLNormal"/>
    <w:qFormat/>
    <w:rsid w:val="001A25FA"/>
    <w:pPr>
      <w:numPr>
        <w:numId w:val="1"/>
      </w:numPr>
    </w:pPr>
  </w:style>
  <w:style w:type="paragraph" w:customStyle="1" w:styleId="LLWhereas">
    <w:name w:val="LL_Whereas"/>
    <w:basedOn w:val="LLNormal"/>
    <w:qFormat/>
    <w:rsid w:val="001A25FA"/>
    <w:pPr>
      <w:numPr>
        <w:numId w:val="2"/>
      </w:numPr>
    </w:pPr>
  </w:style>
  <w:style w:type="paragraph" w:customStyle="1" w:styleId="LLHeading1">
    <w:name w:val="LLHeading 1"/>
    <w:basedOn w:val="LLNormal"/>
    <w:qFormat/>
    <w:rsid w:val="0018030F"/>
    <w:pPr>
      <w:keepNext/>
      <w:numPr>
        <w:numId w:val="4"/>
      </w:numPr>
      <w:outlineLvl w:val="0"/>
    </w:pPr>
    <w:rPr>
      <w:b/>
    </w:rPr>
  </w:style>
  <w:style w:type="paragraph" w:customStyle="1" w:styleId="LLHeading2">
    <w:name w:val="LLHeading 2"/>
    <w:basedOn w:val="LLNormal"/>
    <w:qFormat/>
    <w:rsid w:val="0018030F"/>
    <w:pPr>
      <w:numPr>
        <w:ilvl w:val="1"/>
        <w:numId w:val="4"/>
      </w:numPr>
      <w:ind w:left="850" w:hanging="850"/>
      <w:outlineLvl w:val="1"/>
    </w:pPr>
  </w:style>
  <w:style w:type="paragraph" w:customStyle="1" w:styleId="LLHeading3">
    <w:name w:val="LLHeading 3"/>
    <w:basedOn w:val="LLNormal"/>
    <w:qFormat/>
    <w:rsid w:val="0018030F"/>
    <w:pPr>
      <w:numPr>
        <w:ilvl w:val="2"/>
        <w:numId w:val="4"/>
      </w:numPr>
      <w:ind w:left="850" w:hanging="850"/>
      <w:outlineLvl w:val="2"/>
    </w:pPr>
  </w:style>
  <w:style w:type="paragraph" w:customStyle="1" w:styleId="LLHeading4">
    <w:name w:val="LLHeading 4"/>
    <w:basedOn w:val="LLNormal"/>
    <w:qFormat/>
    <w:rsid w:val="0018030F"/>
    <w:pPr>
      <w:numPr>
        <w:ilvl w:val="3"/>
        <w:numId w:val="4"/>
      </w:numPr>
      <w:ind w:left="850" w:hanging="850"/>
      <w:outlineLvl w:val="3"/>
    </w:pPr>
  </w:style>
  <w:style w:type="paragraph" w:customStyle="1" w:styleId="LLHeading5">
    <w:name w:val="LLHeading 5"/>
    <w:basedOn w:val="LLNormal"/>
    <w:qFormat/>
    <w:rsid w:val="0018030F"/>
    <w:pPr>
      <w:numPr>
        <w:ilvl w:val="4"/>
        <w:numId w:val="4"/>
      </w:numPr>
      <w:ind w:left="850" w:hanging="850"/>
      <w:outlineLvl w:val="4"/>
    </w:pPr>
  </w:style>
  <w:style w:type="paragraph" w:customStyle="1" w:styleId="LLAgrHeading1">
    <w:name w:val="LL_AgrHeading 1"/>
    <w:basedOn w:val="LLNormal"/>
    <w:qFormat/>
    <w:rsid w:val="001A25FA"/>
    <w:pPr>
      <w:keepNext/>
      <w:numPr>
        <w:numId w:val="3"/>
      </w:numPr>
      <w:outlineLvl w:val="0"/>
    </w:pPr>
    <w:rPr>
      <w:b/>
      <w:caps/>
    </w:rPr>
  </w:style>
  <w:style w:type="paragraph" w:customStyle="1" w:styleId="LLAgrHeading2">
    <w:name w:val="LL_AgrHeading 2"/>
    <w:basedOn w:val="LLNormal"/>
    <w:qFormat/>
    <w:rsid w:val="001A25FA"/>
    <w:pPr>
      <w:keepNext/>
      <w:numPr>
        <w:ilvl w:val="1"/>
        <w:numId w:val="3"/>
      </w:numPr>
      <w:outlineLvl w:val="1"/>
    </w:pPr>
    <w:rPr>
      <w:b/>
    </w:rPr>
  </w:style>
  <w:style w:type="paragraph" w:customStyle="1" w:styleId="LLAgrHeading3">
    <w:name w:val="LL_AgrHeading 3"/>
    <w:basedOn w:val="LLNormal"/>
    <w:qFormat/>
    <w:rsid w:val="001A25FA"/>
    <w:pPr>
      <w:numPr>
        <w:ilvl w:val="2"/>
        <w:numId w:val="3"/>
      </w:numPr>
      <w:outlineLvl w:val="2"/>
    </w:pPr>
  </w:style>
  <w:style w:type="paragraph" w:customStyle="1" w:styleId="LLAgrHeading4">
    <w:name w:val="LL_AgrHeading 4"/>
    <w:basedOn w:val="LLNormal"/>
    <w:qFormat/>
    <w:rsid w:val="001A25FA"/>
    <w:pPr>
      <w:numPr>
        <w:ilvl w:val="3"/>
        <w:numId w:val="3"/>
      </w:numPr>
      <w:outlineLvl w:val="3"/>
    </w:pPr>
  </w:style>
  <w:style w:type="paragraph" w:customStyle="1" w:styleId="LLAgrHeading5">
    <w:name w:val="LL_AgrHeading 5"/>
    <w:basedOn w:val="LLNormal"/>
    <w:qFormat/>
    <w:rsid w:val="001A25FA"/>
    <w:pPr>
      <w:numPr>
        <w:ilvl w:val="4"/>
        <w:numId w:val="3"/>
      </w:numPr>
      <w:outlineLvl w:val="4"/>
    </w:pPr>
  </w:style>
  <w:style w:type="table" w:styleId="Tabelraster">
    <w:name w:val="Table Grid"/>
    <w:basedOn w:val="Standaardtabel"/>
    <w:rsid w:val="00E7550A"/>
    <w:pPr>
      <w:spacing w:after="0" w:line="240" w:lineRule="auto"/>
    </w:pPr>
    <w:rPr>
      <w:rFonts w:ascii="Times New Roman" w:eastAsia="Times New Roman" w:hAnsi="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Numbering">
    <w:name w:val="LL_Numbering"/>
    <w:basedOn w:val="LLNormal"/>
    <w:qFormat/>
    <w:rsid w:val="001A25FA"/>
    <w:pPr>
      <w:numPr>
        <w:numId w:val="5"/>
      </w:numPr>
    </w:pPr>
  </w:style>
  <w:style w:type="character" w:customStyle="1" w:styleId="Kop1Char">
    <w:name w:val="Kop 1 Char"/>
    <w:link w:val="Kop1"/>
    <w:uiPriority w:val="9"/>
    <w:rsid w:val="0018030F"/>
    <w:rPr>
      <w:rFonts w:ascii="Cambria" w:eastAsia="Times New Roman" w:hAnsi="Cambria" w:cs="Times New Roman"/>
      <w:b/>
      <w:bCs/>
      <w:kern w:val="32"/>
      <w:sz w:val="32"/>
      <w:szCs w:val="32"/>
      <w:lang w:eastAsia="x-none"/>
    </w:rPr>
  </w:style>
  <w:style w:type="character" w:customStyle="1" w:styleId="Kop2Char">
    <w:name w:val="Kop 2 Char"/>
    <w:link w:val="Kop2"/>
    <w:uiPriority w:val="9"/>
    <w:rsid w:val="0018030F"/>
    <w:rPr>
      <w:rFonts w:ascii="Cambria" w:eastAsia="Times New Roman" w:hAnsi="Cambria" w:cs="Times New Roman"/>
      <w:b/>
      <w:bCs/>
      <w:i/>
      <w:iCs/>
      <w:sz w:val="28"/>
      <w:szCs w:val="28"/>
      <w:lang w:eastAsia="x-none"/>
    </w:rPr>
  </w:style>
  <w:style w:type="character" w:customStyle="1" w:styleId="Kop3Char">
    <w:name w:val="Kop 3 Char"/>
    <w:link w:val="Kop3"/>
    <w:uiPriority w:val="9"/>
    <w:rsid w:val="0018030F"/>
    <w:rPr>
      <w:rFonts w:ascii="Cambria" w:eastAsia="Times New Roman" w:hAnsi="Cambria" w:cs="Times New Roman"/>
      <w:b/>
      <w:bCs/>
      <w:sz w:val="26"/>
      <w:szCs w:val="26"/>
      <w:lang w:eastAsia="x-none"/>
    </w:rPr>
  </w:style>
  <w:style w:type="paragraph" w:customStyle="1" w:styleId="LLNormalIndent">
    <w:name w:val="LL_NormalIndent"/>
    <w:basedOn w:val="LLNormal"/>
    <w:qFormat/>
    <w:rsid w:val="0018030F"/>
    <w:pPr>
      <w:ind w:left="851"/>
    </w:pPr>
  </w:style>
  <w:style w:type="paragraph" w:customStyle="1" w:styleId="LLCitation">
    <w:name w:val="LL_Citation"/>
    <w:basedOn w:val="LLNormal"/>
    <w:qFormat/>
    <w:rsid w:val="0018030F"/>
    <w:pPr>
      <w:ind w:left="1418" w:right="851"/>
    </w:pPr>
    <w:rPr>
      <w:i/>
    </w:rPr>
  </w:style>
  <w:style w:type="paragraph" w:customStyle="1" w:styleId="LLNumDefa">
    <w:name w:val="LL_NumDef (a)"/>
    <w:basedOn w:val="LLNormal"/>
    <w:qFormat/>
    <w:rsid w:val="0018030F"/>
    <w:pPr>
      <w:numPr>
        <w:numId w:val="28"/>
      </w:numPr>
      <w:spacing w:after="0"/>
    </w:pPr>
  </w:style>
  <w:style w:type="paragraph" w:customStyle="1" w:styleId="LLSpecStyle">
    <w:name w:val="LL_SpecStyle"/>
    <w:basedOn w:val="Standaard"/>
    <w:qFormat/>
    <w:rsid w:val="0018030F"/>
    <w:pPr>
      <w:tabs>
        <w:tab w:val="left" w:pos="5670"/>
        <w:tab w:val="right" w:pos="7088"/>
        <w:tab w:val="left" w:pos="7371"/>
        <w:tab w:val="right" w:pos="8789"/>
      </w:tabs>
    </w:pPr>
  </w:style>
  <w:style w:type="paragraph" w:styleId="Inhopg1">
    <w:name w:val="toc 1"/>
    <w:basedOn w:val="Standaard"/>
    <w:next w:val="Standaard"/>
    <w:uiPriority w:val="39"/>
    <w:rsid w:val="0018030F"/>
    <w:pPr>
      <w:tabs>
        <w:tab w:val="right" w:leader="dot" w:pos="9639"/>
      </w:tabs>
      <w:ind w:left="851" w:hanging="851"/>
    </w:pPr>
    <w:rPr>
      <w:rFonts w:eastAsia="Times New Roman" w:cs="Arial"/>
      <w:caps/>
      <w:noProof/>
      <w:szCs w:val="24"/>
      <w:lang w:val="en-GB" w:eastAsia="nl-NL"/>
    </w:rPr>
  </w:style>
  <w:style w:type="paragraph" w:styleId="Inhopg2">
    <w:name w:val="toc 2"/>
    <w:basedOn w:val="Standaard"/>
    <w:next w:val="Standaard"/>
    <w:uiPriority w:val="39"/>
    <w:rsid w:val="0018030F"/>
    <w:pPr>
      <w:tabs>
        <w:tab w:val="right" w:leader="dot" w:pos="9639"/>
      </w:tabs>
      <w:ind w:left="851" w:hanging="851"/>
    </w:pPr>
    <w:rPr>
      <w:rFonts w:eastAsia="Times New Roman" w:cs="Arial"/>
      <w:noProof/>
      <w:szCs w:val="24"/>
      <w:lang w:val="en-GB" w:eastAsia="nl-NL"/>
    </w:rPr>
  </w:style>
  <w:style w:type="paragraph" w:styleId="Inhopg3">
    <w:name w:val="toc 3"/>
    <w:basedOn w:val="Standaard"/>
    <w:next w:val="Standaard"/>
    <w:rsid w:val="0018030F"/>
    <w:pPr>
      <w:tabs>
        <w:tab w:val="right" w:leader="dot" w:pos="9639"/>
      </w:tabs>
      <w:ind w:left="851" w:hanging="851"/>
    </w:pPr>
    <w:rPr>
      <w:rFonts w:eastAsia="Times New Roman" w:cs="Arial"/>
      <w:noProof/>
      <w:szCs w:val="24"/>
      <w:lang w:val="en-GB" w:eastAsia="nl-NL"/>
    </w:rPr>
  </w:style>
  <w:style w:type="paragraph" w:styleId="Inhopg4">
    <w:name w:val="toc 4"/>
    <w:basedOn w:val="Standaard"/>
    <w:next w:val="Standaard"/>
    <w:rsid w:val="0018030F"/>
    <w:pPr>
      <w:tabs>
        <w:tab w:val="right" w:leader="dot" w:pos="9639"/>
      </w:tabs>
      <w:ind w:left="851" w:hanging="851"/>
    </w:pPr>
    <w:rPr>
      <w:rFonts w:eastAsia="Times New Roman" w:cs="Arial"/>
      <w:noProof/>
      <w:szCs w:val="24"/>
      <w:lang w:val="en-GB" w:eastAsia="nl-NL"/>
    </w:rPr>
  </w:style>
  <w:style w:type="paragraph" w:styleId="Inhopg5">
    <w:name w:val="toc 5"/>
    <w:basedOn w:val="Standaard"/>
    <w:next w:val="Standaard"/>
    <w:rsid w:val="0018030F"/>
    <w:pPr>
      <w:tabs>
        <w:tab w:val="right" w:leader="dot" w:pos="9639"/>
      </w:tabs>
      <w:ind w:left="851" w:hanging="851"/>
    </w:pPr>
    <w:rPr>
      <w:rFonts w:eastAsia="Times New Roman" w:cs="Arial"/>
      <w:noProof/>
      <w:szCs w:val="24"/>
      <w:lang w:val="en-GB" w:eastAsia="nl-NL"/>
    </w:rPr>
  </w:style>
  <w:style w:type="character" w:styleId="Hyperlink">
    <w:name w:val="Hyperlink"/>
    <w:uiPriority w:val="99"/>
    <w:unhideWhenUsed/>
    <w:rsid w:val="0018030F"/>
    <w:rPr>
      <w:color w:val="0000FF"/>
      <w:u w:val="single"/>
    </w:rPr>
  </w:style>
  <w:style w:type="character" w:styleId="Voetnootmarkering">
    <w:name w:val="footnote reference"/>
    <w:rsid w:val="0018030F"/>
    <w:rPr>
      <w:vertAlign w:val="superscript"/>
      <w:lang w:val="nl-NL"/>
    </w:rPr>
  </w:style>
  <w:style w:type="paragraph" w:styleId="Inhopg6">
    <w:name w:val="toc 6"/>
    <w:basedOn w:val="Standaard"/>
    <w:next w:val="Standaard"/>
    <w:rsid w:val="0018030F"/>
    <w:pPr>
      <w:tabs>
        <w:tab w:val="right" w:leader="dot" w:pos="9639"/>
      </w:tabs>
      <w:ind w:left="851" w:hanging="851"/>
    </w:pPr>
  </w:style>
  <w:style w:type="paragraph" w:styleId="Inhopg7">
    <w:name w:val="toc 7"/>
    <w:basedOn w:val="Standaard"/>
    <w:next w:val="Standaard"/>
    <w:rsid w:val="0018030F"/>
    <w:pPr>
      <w:tabs>
        <w:tab w:val="right" w:leader="dot" w:pos="9639"/>
      </w:tabs>
      <w:ind w:left="851" w:hanging="851"/>
    </w:pPr>
  </w:style>
  <w:style w:type="paragraph" w:styleId="Inhopg8">
    <w:name w:val="toc 8"/>
    <w:basedOn w:val="Standaard"/>
    <w:next w:val="Standaard"/>
    <w:rsid w:val="0018030F"/>
    <w:pPr>
      <w:tabs>
        <w:tab w:val="right" w:leader="dot" w:pos="9639"/>
      </w:tabs>
      <w:ind w:left="851" w:hanging="851"/>
    </w:pPr>
  </w:style>
  <w:style w:type="paragraph" w:styleId="Inhopg9">
    <w:name w:val="toc 9"/>
    <w:basedOn w:val="Standaard"/>
    <w:next w:val="Standaard"/>
    <w:rsid w:val="0018030F"/>
    <w:pPr>
      <w:tabs>
        <w:tab w:val="right" w:leader="dot" w:pos="9639"/>
      </w:tabs>
      <w:ind w:left="851" w:hanging="851"/>
    </w:pPr>
  </w:style>
  <w:style w:type="paragraph" w:styleId="Voetnoottekst">
    <w:name w:val="footnote text"/>
    <w:basedOn w:val="Standaard"/>
    <w:link w:val="VoetnoottekstChar"/>
    <w:rsid w:val="0018030F"/>
    <w:pPr>
      <w:keepLines/>
      <w:tabs>
        <w:tab w:val="left" w:pos="284"/>
      </w:tabs>
      <w:spacing w:line="240" w:lineRule="auto"/>
      <w:ind w:left="284" w:hanging="284"/>
    </w:pPr>
    <w:rPr>
      <w:rFonts w:eastAsia="Times New Roman" w:cs="Arial"/>
      <w:sz w:val="16"/>
      <w:szCs w:val="20"/>
      <w:lang w:val="en-GB" w:eastAsia="nl-NL"/>
    </w:rPr>
  </w:style>
  <w:style w:type="character" w:customStyle="1" w:styleId="VoetnoottekstChar">
    <w:name w:val="Voetnoottekst Char"/>
    <w:basedOn w:val="Standaardalinea-lettertype"/>
    <w:link w:val="Voetnoottekst"/>
    <w:rsid w:val="008246A9"/>
    <w:rPr>
      <w:rFonts w:eastAsia="Times New Roman" w:cs="Arial"/>
      <w:sz w:val="16"/>
      <w:szCs w:val="20"/>
      <w:lang w:val="en-GB" w:eastAsia="nl-NL"/>
    </w:rPr>
  </w:style>
  <w:style w:type="paragraph" w:customStyle="1" w:styleId="LLNuma">
    <w:name w:val="LL_Num(a)"/>
    <w:basedOn w:val="LLNormal"/>
    <w:qFormat/>
    <w:rsid w:val="0018030F"/>
    <w:pPr>
      <w:numPr>
        <w:numId w:val="6"/>
      </w:numPr>
    </w:pPr>
  </w:style>
  <w:style w:type="paragraph" w:customStyle="1" w:styleId="LLNumIndenta">
    <w:name w:val="LL_NumIndent(a)"/>
    <w:basedOn w:val="LLNormal"/>
    <w:qFormat/>
    <w:rsid w:val="0018030F"/>
    <w:pPr>
      <w:numPr>
        <w:numId w:val="7"/>
      </w:numPr>
    </w:pPr>
  </w:style>
  <w:style w:type="paragraph" w:customStyle="1" w:styleId="LLHeadingblue1">
    <w:name w:val="LL_Heading blue 1"/>
    <w:basedOn w:val="LLNormal"/>
    <w:rsid w:val="0018030F"/>
    <w:pPr>
      <w:keepNext/>
      <w:numPr>
        <w:numId w:val="8"/>
      </w:numPr>
      <w:spacing w:before="360" w:after="280"/>
      <w:outlineLvl w:val="0"/>
    </w:pPr>
    <w:rPr>
      <w:b/>
      <w:caps/>
      <w:color w:val="111F63"/>
      <w:sz w:val="24"/>
    </w:rPr>
  </w:style>
  <w:style w:type="paragraph" w:customStyle="1" w:styleId="LLHeadingblue2">
    <w:name w:val="LL_Heading blue 2"/>
    <w:basedOn w:val="LLNormal"/>
    <w:rsid w:val="0018030F"/>
    <w:pPr>
      <w:keepNext/>
      <w:numPr>
        <w:ilvl w:val="1"/>
        <w:numId w:val="8"/>
      </w:numPr>
      <w:outlineLvl w:val="1"/>
    </w:pPr>
    <w:rPr>
      <w:b/>
    </w:rPr>
  </w:style>
  <w:style w:type="paragraph" w:customStyle="1" w:styleId="LLHeadingblue3">
    <w:name w:val="LL_Heading blue 3"/>
    <w:basedOn w:val="LLNormal"/>
    <w:rsid w:val="0018030F"/>
    <w:pPr>
      <w:keepNext/>
      <w:numPr>
        <w:ilvl w:val="2"/>
        <w:numId w:val="8"/>
      </w:numPr>
      <w:outlineLvl w:val="2"/>
    </w:pPr>
    <w:rPr>
      <w:i/>
    </w:rPr>
  </w:style>
  <w:style w:type="paragraph" w:customStyle="1" w:styleId="LLHeadingblue4">
    <w:name w:val="LL_Heading blue 4"/>
    <w:basedOn w:val="LLNormal"/>
    <w:qFormat/>
    <w:rsid w:val="0018030F"/>
    <w:pPr>
      <w:numPr>
        <w:ilvl w:val="3"/>
        <w:numId w:val="8"/>
      </w:numPr>
      <w:outlineLvl w:val="3"/>
    </w:pPr>
  </w:style>
  <w:style w:type="paragraph" w:customStyle="1" w:styleId="LLHeadingblue5">
    <w:name w:val="LL_Heading blue 5"/>
    <w:basedOn w:val="LLNormal"/>
    <w:qFormat/>
    <w:rsid w:val="0018030F"/>
    <w:pPr>
      <w:numPr>
        <w:ilvl w:val="4"/>
        <w:numId w:val="8"/>
      </w:numPr>
      <w:outlineLvl w:val="4"/>
    </w:pPr>
  </w:style>
  <w:style w:type="paragraph" w:customStyle="1" w:styleId="LLNum123ab1">
    <w:name w:val="LL_Num123ab 1"/>
    <w:basedOn w:val="LLNormal"/>
    <w:qFormat/>
    <w:rsid w:val="0018030F"/>
    <w:pPr>
      <w:numPr>
        <w:numId w:val="9"/>
      </w:numPr>
      <w:spacing w:after="0"/>
    </w:pPr>
  </w:style>
  <w:style w:type="paragraph" w:customStyle="1" w:styleId="LLNum123ab2">
    <w:name w:val="LL_Num123ab 2"/>
    <w:basedOn w:val="LLNormal"/>
    <w:qFormat/>
    <w:rsid w:val="0018030F"/>
    <w:pPr>
      <w:numPr>
        <w:ilvl w:val="1"/>
        <w:numId w:val="9"/>
      </w:numPr>
      <w:spacing w:after="0"/>
    </w:pPr>
  </w:style>
  <w:style w:type="paragraph" w:customStyle="1" w:styleId="LLDash1">
    <w:name w:val="LL_Dash 1"/>
    <w:basedOn w:val="LLNormal"/>
    <w:qFormat/>
    <w:rsid w:val="0018030F"/>
    <w:pPr>
      <w:numPr>
        <w:numId w:val="10"/>
      </w:numPr>
      <w:spacing w:after="0"/>
    </w:pPr>
  </w:style>
  <w:style w:type="paragraph" w:customStyle="1" w:styleId="LLDash2">
    <w:name w:val="LL_Dash 2"/>
    <w:basedOn w:val="LLNormal"/>
    <w:qFormat/>
    <w:rsid w:val="0018030F"/>
    <w:pPr>
      <w:numPr>
        <w:ilvl w:val="1"/>
        <w:numId w:val="10"/>
      </w:numPr>
      <w:spacing w:after="0"/>
    </w:pPr>
  </w:style>
  <w:style w:type="paragraph" w:customStyle="1" w:styleId="LLDash3">
    <w:name w:val="LL_Dash 3"/>
    <w:basedOn w:val="LLNormal"/>
    <w:qFormat/>
    <w:rsid w:val="0018030F"/>
    <w:pPr>
      <w:numPr>
        <w:ilvl w:val="2"/>
        <w:numId w:val="10"/>
      </w:numPr>
      <w:spacing w:after="0"/>
    </w:pPr>
  </w:style>
  <w:style w:type="paragraph" w:customStyle="1" w:styleId="LLDash4">
    <w:name w:val="LL_Dash 4"/>
    <w:basedOn w:val="LLNormal"/>
    <w:qFormat/>
    <w:rsid w:val="0018030F"/>
    <w:pPr>
      <w:numPr>
        <w:ilvl w:val="3"/>
        <w:numId w:val="10"/>
      </w:numPr>
      <w:spacing w:after="0"/>
    </w:pPr>
  </w:style>
  <w:style w:type="paragraph" w:customStyle="1" w:styleId="LLDash5">
    <w:name w:val="LL_Dash 5"/>
    <w:basedOn w:val="LLNormal"/>
    <w:qFormat/>
    <w:rsid w:val="0018030F"/>
    <w:pPr>
      <w:numPr>
        <w:ilvl w:val="4"/>
        <w:numId w:val="10"/>
      </w:numPr>
      <w:spacing w:after="0"/>
    </w:pPr>
  </w:style>
  <w:style w:type="paragraph" w:styleId="Koptekst">
    <w:name w:val="header"/>
    <w:basedOn w:val="Standaard"/>
    <w:link w:val="KoptekstChar"/>
    <w:uiPriority w:val="99"/>
    <w:unhideWhenUsed/>
    <w:rsid w:val="0018030F"/>
    <w:pPr>
      <w:tabs>
        <w:tab w:val="center" w:pos="4536"/>
        <w:tab w:val="right" w:pos="9072"/>
      </w:tabs>
    </w:pPr>
  </w:style>
  <w:style w:type="character" w:customStyle="1" w:styleId="KoptekstChar">
    <w:name w:val="Koptekst Char"/>
    <w:link w:val="Koptekst"/>
    <w:uiPriority w:val="99"/>
    <w:rsid w:val="0018030F"/>
    <w:rPr>
      <w:rFonts w:eastAsia="Calibri" w:cs="Times New Roman"/>
    </w:rPr>
  </w:style>
  <w:style w:type="paragraph" w:styleId="Voettekst">
    <w:name w:val="footer"/>
    <w:basedOn w:val="Standaard"/>
    <w:link w:val="VoettekstChar"/>
    <w:uiPriority w:val="99"/>
    <w:unhideWhenUsed/>
    <w:rsid w:val="0018030F"/>
    <w:pPr>
      <w:tabs>
        <w:tab w:val="center" w:pos="4321"/>
        <w:tab w:val="right" w:pos="8641"/>
      </w:tabs>
    </w:pPr>
    <w:rPr>
      <w:sz w:val="16"/>
    </w:rPr>
  </w:style>
  <w:style w:type="character" w:customStyle="1" w:styleId="VoettekstChar">
    <w:name w:val="Voettekst Char"/>
    <w:link w:val="Voettekst"/>
    <w:uiPriority w:val="99"/>
    <w:rsid w:val="0018030F"/>
    <w:rPr>
      <w:rFonts w:eastAsia="Calibri" w:cs="Times New Roman"/>
      <w:sz w:val="16"/>
    </w:rPr>
  </w:style>
  <w:style w:type="paragraph" w:customStyle="1" w:styleId="LLNumIndentalevel2">
    <w:name w:val="LL_NumIndent(a) level 2"/>
    <w:basedOn w:val="LLNormal"/>
    <w:qFormat/>
    <w:rsid w:val="0018030F"/>
    <w:pPr>
      <w:numPr>
        <w:ilvl w:val="1"/>
        <w:numId w:val="7"/>
      </w:numPr>
    </w:pPr>
  </w:style>
  <w:style w:type="paragraph" w:customStyle="1" w:styleId="LLNumIndentalevel3">
    <w:name w:val="LL_NumIndent(a) level 3"/>
    <w:basedOn w:val="LLNormal"/>
    <w:qFormat/>
    <w:rsid w:val="0018030F"/>
    <w:pPr>
      <w:numPr>
        <w:ilvl w:val="2"/>
        <w:numId w:val="7"/>
      </w:numPr>
    </w:pPr>
  </w:style>
  <w:style w:type="paragraph" w:customStyle="1" w:styleId="LLNumalevel2">
    <w:name w:val="LL_Num(a) level 2"/>
    <w:basedOn w:val="LLNormal"/>
    <w:qFormat/>
    <w:rsid w:val="0018030F"/>
    <w:pPr>
      <w:numPr>
        <w:ilvl w:val="1"/>
        <w:numId w:val="6"/>
      </w:numPr>
    </w:pPr>
  </w:style>
  <w:style w:type="paragraph" w:customStyle="1" w:styleId="LLNumalevel3">
    <w:name w:val="LL_Num(a) level 3"/>
    <w:basedOn w:val="LLNormal"/>
    <w:qFormat/>
    <w:rsid w:val="0018030F"/>
    <w:pPr>
      <w:numPr>
        <w:ilvl w:val="2"/>
        <w:numId w:val="6"/>
      </w:numPr>
    </w:pPr>
  </w:style>
  <w:style w:type="paragraph" w:customStyle="1" w:styleId="LLANumbering">
    <w:name w:val="LL_ANumbering"/>
    <w:basedOn w:val="LLNormal"/>
    <w:qFormat/>
    <w:rsid w:val="001A25FA"/>
    <w:pPr>
      <w:numPr>
        <w:numId w:val="16"/>
      </w:numPr>
    </w:pPr>
  </w:style>
  <w:style w:type="paragraph" w:customStyle="1" w:styleId="LLAgr2Heading1">
    <w:name w:val="LL_Agr2Heading 1"/>
    <w:basedOn w:val="LLNormal"/>
    <w:qFormat/>
    <w:rsid w:val="001A25FA"/>
    <w:pPr>
      <w:keepNext/>
      <w:numPr>
        <w:numId w:val="11"/>
      </w:numPr>
      <w:outlineLvl w:val="0"/>
    </w:pPr>
    <w:rPr>
      <w:b/>
      <w:caps/>
    </w:rPr>
  </w:style>
  <w:style w:type="paragraph" w:customStyle="1" w:styleId="LLAgr2Heading2">
    <w:name w:val="LL_Agr2Heading 2"/>
    <w:basedOn w:val="LLNormal"/>
    <w:qFormat/>
    <w:rsid w:val="001A25FA"/>
    <w:pPr>
      <w:numPr>
        <w:ilvl w:val="1"/>
        <w:numId w:val="11"/>
      </w:numPr>
      <w:outlineLvl w:val="1"/>
    </w:pPr>
  </w:style>
  <w:style w:type="paragraph" w:customStyle="1" w:styleId="LLAgr2Heading3">
    <w:name w:val="LL_Agr2Heading 3"/>
    <w:basedOn w:val="LLNormal"/>
    <w:qFormat/>
    <w:rsid w:val="001A25FA"/>
    <w:pPr>
      <w:numPr>
        <w:ilvl w:val="2"/>
        <w:numId w:val="11"/>
      </w:numPr>
      <w:outlineLvl w:val="2"/>
    </w:pPr>
  </w:style>
  <w:style w:type="paragraph" w:customStyle="1" w:styleId="LLAgr2Heading4">
    <w:name w:val="LL_Agr2Heading 4"/>
    <w:basedOn w:val="LLNormal"/>
    <w:qFormat/>
    <w:rsid w:val="001A25FA"/>
    <w:pPr>
      <w:numPr>
        <w:ilvl w:val="3"/>
        <w:numId w:val="11"/>
      </w:numPr>
      <w:outlineLvl w:val="3"/>
    </w:pPr>
  </w:style>
  <w:style w:type="paragraph" w:customStyle="1" w:styleId="LLAgr2Heading5">
    <w:name w:val="LL_Agr2Heading 5"/>
    <w:basedOn w:val="LLNormal"/>
    <w:qFormat/>
    <w:rsid w:val="001A25FA"/>
    <w:pPr>
      <w:numPr>
        <w:ilvl w:val="4"/>
        <w:numId w:val="11"/>
      </w:numPr>
      <w:outlineLvl w:val="4"/>
    </w:pPr>
  </w:style>
  <w:style w:type="paragraph" w:customStyle="1" w:styleId="LLNumber">
    <w:name w:val="LL_Number"/>
    <w:basedOn w:val="LLNormal"/>
    <w:qFormat/>
    <w:rsid w:val="001A25FA"/>
    <w:pPr>
      <w:numPr>
        <w:numId w:val="12"/>
      </w:numPr>
    </w:pPr>
  </w:style>
  <w:style w:type="paragraph" w:customStyle="1" w:styleId="LLLitHeading1">
    <w:name w:val="LL_LitHeading 1"/>
    <w:basedOn w:val="LLNormal"/>
    <w:qFormat/>
    <w:rsid w:val="001A25FA"/>
    <w:pPr>
      <w:keepNext/>
      <w:numPr>
        <w:numId w:val="13"/>
      </w:numPr>
      <w:outlineLvl w:val="0"/>
    </w:pPr>
    <w:rPr>
      <w:b/>
      <w:caps/>
    </w:rPr>
  </w:style>
  <w:style w:type="paragraph" w:customStyle="1" w:styleId="LLLitHeading2">
    <w:name w:val="LL_LitHeading 2"/>
    <w:basedOn w:val="LLNormal"/>
    <w:qFormat/>
    <w:rsid w:val="001A25FA"/>
    <w:pPr>
      <w:keepNext/>
      <w:numPr>
        <w:ilvl w:val="1"/>
        <w:numId w:val="13"/>
      </w:numPr>
      <w:outlineLvl w:val="1"/>
    </w:pPr>
    <w:rPr>
      <w:b/>
    </w:rPr>
  </w:style>
  <w:style w:type="paragraph" w:customStyle="1" w:styleId="LLLitHeading3">
    <w:name w:val="LL_LitHeading 3"/>
    <w:basedOn w:val="LLNormal"/>
    <w:qFormat/>
    <w:rsid w:val="001A25FA"/>
    <w:pPr>
      <w:keepNext/>
      <w:numPr>
        <w:ilvl w:val="2"/>
        <w:numId w:val="13"/>
      </w:numPr>
      <w:outlineLvl w:val="2"/>
    </w:pPr>
    <w:rPr>
      <w:b/>
    </w:rPr>
  </w:style>
  <w:style w:type="paragraph" w:customStyle="1" w:styleId="LLLitHeading4">
    <w:name w:val="LL_LitHeading 4"/>
    <w:basedOn w:val="LLNormal"/>
    <w:qFormat/>
    <w:rsid w:val="001A25FA"/>
    <w:pPr>
      <w:keepNext/>
      <w:numPr>
        <w:ilvl w:val="3"/>
        <w:numId w:val="13"/>
      </w:numPr>
      <w:outlineLvl w:val="3"/>
    </w:pPr>
    <w:rPr>
      <w:b/>
    </w:rPr>
  </w:style>
  <w:style w:type="paragraph" w:customStyle="1" w:styleId="LLLitHeading5">
    <w:name w:val="LL_LitHeading 5"/>
    <w:basedOn w:val="LLNormal"/>
    <w:qFormat/>
    <w:rsid w:val="001A25FA"/>
    <w:pPr>
      <w:numPr>
        <w:ilvl w:val="4"/>
        <w:numId w:val="13"/>
      </w:numPr>
      <w:outlineLvl w:val="4"/>
    </w:pPr>
    <w:rPr>
      <w:i/>
    </w:rPr>
  </w:style>
  <w:style w:type="paragraph" w:customStyle="1" w:styleId="LLLitAHeading">
    <w:name w:val="LL_LitAHeading"/>
    <w:basedOn w:val="LLNormal"/>
    <w:qFormat/>
    <w:rsid w:val="001A25FA"/>
    <w:pPr>
      <w:numPr>
        <w:numId w:val="14"/>
      </w:numPr>
    </w:pPr>
    <w:rPr>
      <w:b/>
    </w:rPr>
  </w:style>
  <w:style w:type="paragraph" w:customStyle="1" w:styleId="LLSchedule">
    <w:name w:val="LL_Schedule"/>
    <w:basedOn w:val="LLNormal"/>
    <w:next w:val="LLTitleSchedule"/>
    <w:qFormat/>
    <w:rsid w:val="001A25FA"/>
    <w:pPr>
      <w:keepNext/>
      <w:numPr>
        <w:numId w:val="15"/>
      </w:numPr>
      <w:jc w:val="center"/>
    </w:pPr>
    <w:rPr>
      <w:b/>
    </w:rPr>
  </w:style>
  <w:style w:type="paragraph" w:customStyle="1" w:styleId="LLTitleSchedule">
    <w:name w:val="LL_TitleSchedule"/>
    <w:basedOn w:val="LLNormal"/>
    <w:next w:val="LLNormal"/>
    <w:qFormat/>
    <w:rsid w:val="001A25FA"/>
    <w:pPr>
      <w:keepNext/>
      <w:jc w:val="center"/>
    </w:pPr>
    <w:rPr>
      <w:b/>
      <w:caps/>
    </w:rPr>
  </w:style>
  <w:style w:type="paragraph" w:customStyle="1" w:styleId="LLANumberingIndent">
    <w:name w:val="LL_ANumberingIndent"/>
    <w:basedOn w:val="LLNormal"/>
    <w:qFormat/>
    <w:rsid w:val="001A25FA"/>
    <w:pPr>
      <w:numPr>
        <w:numId w:val="17"/>
      </w:numPr>
    </w:pPr>
  </w:style>
  <w:style w:type="paragraph" w:styleId="Lijstalinea">
    <w:name w:val="List Paragraph"/>
    <w:basedOn w:val="Standaard"/>
    <w:uiPriority w:val="34"/>
    <w:qFormat/>
    <w:rsid w:val="00484204"/>
    <w:pPr>
      <w:suppressAutoHyphens w:val="0"/>
      <w:spacing w:line="240" w:lineRule="auto"/>
      <w:ind w:left="720"/>
      <w:contextualSpacing/>
      <w:jc w:val="left"/>
    </w:pPr>
    <w:rPr>
      <w:rFonts w:ascii="Times New Roman" w:eastAsia="Times New Roman" w:hAnsi="Times New Roman"/>
      <w:sz w:val="24"/>
      <w:szCs w:val="24"/>
    </w:rPr>
  </w:style>
  <w:style w:type="character" w:styleId="Verwijzingopmerking">
    <w:name w:val="annotation reference"/>
    <w:basedOn w:val="Standaardalinea-lettertype"/>
    <w:uiPriority w:val="99"/>
    <w:semiHidden/>
    <w:unhideWhenUsed/>
    <w:rsid w:val="00CE6CD0"/>
    <w:rPr>
      <w:sz w:val="16"/>
      <w:szCs w:val="16"/>
    </w:rPr>
  </w:style>
  <w:style w:type="paragraph" w:styleId="Tekstopmerking">
    <w:name w:val="annotation text"/>
    <w:basedOn w:val="Standaard"/>
    <w:link w:val="TekstopmerkingChar"/>
    <w:uiPriority w:val="99"/>
    <w:unhideWhenUsed/>
    <w:rsid w:val="00CE6CD0"/>
    <w:pPr>
      <w:spacing w:line="240" w:lineRule="auto"/>
    </w:pPr>
    <w:rPr>
      <w:szCs w:val="20"/>
    </w:rPr>
  </w:style>
  <w:style w:type="character" w:customStyle="1" w:styleId="TekstopmerkingChar">
    <w:name w:val="Tekst opmerking Char"/>
    <w:basedOn w:val="Standaardalinea-lettertype"/>
    <w:link w:val="Tekstopmerking"/>
    <w:uiPriority w:val="99"/>
    <w:rsid w:val="00CE6CD0"/>
    <w:rPr>
      <w:rFonts w:eastAsia="Calibri" w:cs="Times New Roman"/>
      <w:szCs w:val="20"/>
      <w:lang w:val="nl-NL"/>
    </w:rPr>
  </w:style>
  <w:style w:type="paragraph" w:styleId="Onderwerpvanopmerking">
    <w:name w:val="annotation subject"/>
    <w:basedOn w:val="Tekstopmerking"/>
    <w:next w:val="Tekstopmerking"/>
    <w:link w:val="OnderwerpvanopmerkingChar"/>
    <w:uiPriority w:val="99"/>
    <w:semiHidden/>
    <w:unhideWhenUsed/>
    <w:rsid w:val="00CE6CD0"/>
    <w:rPr>
      <w:b/>
      <w:bCs/>
    </w:rPr>
  </w:style>
  <w:style w:type="character" w:customStyle="1" w:styleId="OnderwerpvanopmerkingChar">
    <w:name w:val="Onderwerp van opmerking Char"/>
    <w:basedOn w:val="TekstopmerkingChar"/>
    <w:link w:val="Onderwerpvanopmerking"/>
    <w:uiPriority w:val="99"/>
    <w:semiHidden/>
    <w:rsid w:val="00CE6CD0"/>
    <w:rPr>
      <w:rFonts w:eastAsia="Calibri" w:cs="Times New Roman"/>
      <w:b/>
      <w:bCs/>
      <w:szCs w:val="20"/>
      <w:lang w:val="nl-NL"/>
    </w:rPr>
  </w:style>
  <w:style w:type="character" w:styleId="Onopgelostemelding">
    <w:name w:val="Unresolved Mention"/>
    <w:basedOn w:val="Standaardalinea-lettertype"/>
    <w:uiPriority w:val="99"/>
    <w:semiHidden/>
    <w:unhideWhenUsed/>
    <w:rsid w:val="001154AE"/>
    <w:rPr>
      <w:color w:val="605E5C"/>
      <w:shd w:val="clear" w:color="auto" w:fill="E1DFDD"/>
    </w:rPr>
  </w:style>
  <w:style w:type="paragraph" w:styleId="Normaalweb">
    <w:name w:val="Normal (Web)"/>
    <w:basedOn w:val="Standaard"/>
    <w:uiPriority w:val="99"/>
    <w:semiHidden/>
    <w:unhideWhenUsed/>
    <w:rsid w:val="009A01C8"/>
    <w:pPr>
      <w:suppressAutoHyphens w:val="0"/>
      <w:spacing w:before="100" w:beforeAutospacing="1" w:after="100" w:afterAutospacing="1" w:line="240" w:lineRule="auto"/>
      <w:jc w:val="left"/>
    </w:pPr>
    <w:rPr>
      <w:rFonts w:ascii="Times New Roman" w:eastAsia="Times New Roman" w:hAnsi="Times New Roman"/>
      <w:sz w:val="24"/>
      <w:szCs w:val="24"/>
    </w:rPr>
  </w:style>
  <w:style w:type="character" w:styleId="GevolgdeHyperlink">
    <w:name w:val="FollowedHyperlink"/>
    <w:basedOn w:val="Standaardalinea-lettertype"/>
    <w:uiPriority w:val="99"/>
    <w:semiHidden/>
    <w:unhideWhenUsed/>
    <w:rsid w:val="00EE2821"/>
    <w:rPr>
      <w:color w:val="954F72" w:themeColor="followedHyperlink"/>
      <w:u w:val="single"/>
    </w:rPr>
  </w:style>
  <w:style w:type="paragraph" w:customStyle="1" w:styleId="LLAgrAHeading">
    <w:name w:val="LL_AgrAHeading"/>
    <w:basedOn w:val="LLNormal"/>
    <w:qFormat/>
    <w:rsid w:val="00F77F11"/>
    <w:pPr>
      <w:numPr>
        <w:numId w:val="18"/>
      </w:numPr>
    </w:pPr>
  </w:style>
  <w:style w:type="paragraph" w:customStyle="1" w:styleId="LLDeedNormal">
    <w:name w:val="LL_DeedNormal"/>
    <w:basedOn w:val="Standaard"/>
    <w:qFormat/>
    <w:rsid w:val="00E658E1"/>
    <w:pPr>
      <w:widowControl w:val="0"/>
    </w:pPr>
  </w:style>
  <w:style w:type="paragraph" w:customStyle="1" w:styleId="LLDeedNormalIndent">
    <w:name w:val="LL_DeedNormalIndent"/>
    <w:basedOn w:val="LLDeedNormal"/>
    <w:qFormat/>
    <w:rsid w:val="00E658E1"/>
    <w:pPr>
      <w:tabs>
        <w:tab w:val="left" w:pos="567"/>
      </w:tabs>
      <w:ind w:left="567"/>
    </w:pPr>
  </w:style>
  <w:style w:type="paragraph" w:customStyle="1" w:styleId="LLDeedNuma">
    <w:name w:val="LL_DeedNum(a)"/>
    <w:basedOn w:val="LLDeedNormal"/>
    <w:qFormat/>
    <w:rsid w:val="00E658E1"/>
    <w:pPr>
      <w:numPr>
        <w:numId w:val="19"/>
      </w:numPr>
    </w:pPr>
  </w:style>
  <w:style w:type="paragraph" w:customStyle="1" w:styleId="LLDeedNumIndenta">
    <w:name w:val="LL_DeedNumIndent(a)"/>
    <w:basedOn w:val="LLDeedNormal"/>
    <w:qFormat/>
    <w:rsid w:val="00E658E1"/>
    <w:pPr>
      <w:numPr>
        <w:numId w:val="20"/>
      </w:numPr>
    </w:pPr>
  </w:style>
  <w:style w:type="paragraph" w:customStyle="1" w:styleId="LLDeedNum1">
    <w:name w:val="LL_DeedNum1"/>
    <w:basedOn w:val="LLDeedNormal"/>
    <w:qFormat/>
    <w:rsid w:val="00E658E1"/>
    <w:pPr>
      <w:numPr>
        <w:numId w:val="21"/>
      </w:numPr>
    </w:pPr>
  </w:style>
  <w:style w:type="paragraph" w:customStyle="1" w:styleId="LLDeedHeading">
    <w:name w:val="LL_DeedHeading"/>
    <w:basedOn w:val="LLDeedNormal"/>
    <w:qFormat/>
    <w:rsid w:val="00E658E1"/>
    <w:pPr>
      <w:numPr>
        <w:numId w:val="22"/>
      </w:numPr>
    </w:pPr>
    <w:rPr>
      <w:b/>
    </w:rPr>
  </w:style>
  <w:style w:type="paragraph" w:customStyle="1" w:styleId="LLDeedHeading2">
    <w:name w:val="LL_DeedHeading2"/>
    <w:basedOn w:val="LLDeedNormal"/>
    <w:qFormat/>
    <w:rsid w:val="00E658E1"/>
    <w:pPr>
      <w:numPr>
        <w:ilvl w:val="1"/>
        <w:numId w:val="22"/>
      </w:numPr>
    </w:pPr>
  </w:style>
  <w:style w:type="paragraph" w:customStyle="1" w:styleId="LLDeedHeading3">
    <w:name w:val="LL_DeedHeading3"/>
    <w:basedOn w:val="LLDeedNormal"/>
    <w:qFormat/>
    <w:rsid w:val="00E658E1"/>
    <w:pPr>
      <w:numPr>
        <w:ilvl w:val="2"/>
        <w:numId w:val="22"/>
      </w:numPr>
    </w:pPr>
  </w:style>
  <w:style w:type="paragraph" w:customStyle="1" w:styleId="LLDeedCapital">
    <w:name w:val="LL_DeedCapital"/>
    <w:basedOn w:val="LLDeedNormal"/>
    <w:qFormat/>
    <w:rsid w:val="00E658E1"/>
    <w:rPr>
      <w:b/>
      <w:caps/>
    </w:rPr>
  </w:style>
  <w:style w:type="paragraph" w:customStyle="1" w:styleId="LLDeedWhereas">
    <w:name w:val="LL_DeedWhereas"/>
    <w:basedOn w:val="LLDeedNormal"/>
    <w:qFormat/>
    <w:rsid w:val="00E658E1"/>
    <w:pPr>
      <w:numPr>
        <w:numId w:val="23"/>
      </w:numPr>
    </w:pPr>
  </w:style>
  <w:style w:type="paragraph" w:customStyle="1" w:styleId="LLDeedHeadingLong">
    <w:name w:val="LL_DeedHeadingLong"/>
    <w:basedOn w:val="LLDeedNormal"/>
    <w:qFormat/>
    <w:rsid w:val="00E658E1"/>
    <w:pPr>
      <w:numPr>
        <w:numId w:val="24"/>
      </w:numPr>
    </w:pPr>
    <w:rPr>
      <w:b/>
      <w:caps/>
    </w:rPr>
  </w:style>
  <w:style w:type="paragraph" w:customStyle="1" w:styleId="LLDeedHeadingLong2">
    <w:name w:val="LL_DeedHeadingLong2"/>
    <w:basedOn w:val="LLDeedNormal"/>
    <w:qFormat/>
    <w:rsid w:val="00E658E1"/>
    <w:pPr>
      <w:numPr>
        <w:ilvl w:val="1"/>
        <w:numId w:val="24"/>
      </w:numPr>
    </w:pPr>
    <w:rPr>
      <w:b/>
    </w:rPr>
  </w:style>
  <w:style w:type="paragraph" w:customStyle="1" w:styleId="LLDeedHeadingLong3">
    <w:name w:val="LL_DeedHeadingLong3"/>
    <w:basedOn w:val="LLDeedNormal"/>
    <w:qFormat/>
    <w:rsid w:val="00E658E1"/>
    <w:pPr>
      <w:numPr>
        <w:ilvl w:val="2"/>
        <w:numId w:val="24"/>
      </w:numPr>
    </w:pPr>
  </w:style>
  <w:style w:type="paragraph" w:customStyle="1" w:styleId="LLDeedNumIndent1">
    <w:name w:val="LL_DeedNumIndent1"/>
    <w:basedOn w:val="LLDeedNormal"/>
    <w:qFormat/>
    <w:rsid w:val="00E658E1"/>
    <w:pPr>
      <w:numPr>
        <w:numId w:val="25"/>
      </w:numPr>
    </w:pPr>
  </w:style>
  <w:style w:type="paragraph" w:customStyle="1" w:styleId="LLDeedNumIndentalevel2">
    <w:name w:val="LL_DeedNumIndent(a) level 2"/>
    <w:basedOn w:val="LLDeedNormal"/>
    <w:qFormat/>
    <w:rsid w:val="00E658E1"/>
    <w:pPr>
      <w:numPr>
        <w:ilvl w:val="1"/>
        <w:numId w:val="20"/>
      </w:numPr>
    </w:pPr>
  </w:style>
  <w:style w:type="paragraph" w:customStyle="1" w:styleId="LLDeedNumIndentalevel3">
    <w:name w:val="LL_DeedNumIndent(a) level 3"/>
    <w:basedOn w:val="LLDeedNormal"/>
    <w:qFormat/>
    <w:rsid w:val="00E658E1"/>
    <w:pPr>
      <w:numPr>
        <w:ilvl w:val="2"/>
        <w:numId w:val="20"/>
      </w:numPr>
    </w:pPr>
  </w:style>
  <w:style w:type="paragraph" w:customStyle="1" w:styleId="LLDeedNumalevel2">
    <w:name w:val="LL_DeedNum(a) level 2"/>
    <w:basedOn w:val="LLDeedNormal"/>
    <w:qFormat/>
    <w:rsid w:val="00E658E1"/>
    <w:pPr>
      <w:numPr>
        <w:ilvl w:val="1"/>
        <w:numId w:val="19"/>
      </w:numPr>
    </w:pPr>
  </w:style>
  <w:style w:type="paragraph" w:customStyle="1" w:styleId="LLDeedNumalevel3">
    <w:name w:val="LL_DeedNum(a) level 3"/>
    <w:basedOn w:val="LLDeedNormal"/>
    <w:qFormat/>
    <w:rsid w:val="00E658E1"/>
    <w:pPr>
      <w:numPr>
        <w:ilvl w:val="2"/>
        <w:numId w:val="19"/>
      </w:numPr>
    </w:pPr>
  </w:style>
  <w:style w:type="paragraph" w:styleId="Revisie">
    <w:name w:val="Revision"/>
    <w:hidden/>
    <w:uiPriority w:val="99"/>
    <w:semiHidden/>
    <w:rsid w:val="00E438FE"/>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2076">
      <w:bodyDiv w:val="1"/>
      <w:marLeft w:val="0"/>
      <w:marRight w:val="0"/>
      <w:marTop w:val="0"/>
      <w:marBottom w:val="0"/>
      <w:divBdr>
        <w:top w:val="none" w:sz="0" w:space="0" w:color="auto"/>
        <w:left w:val="none" w:sz="0" w:space="0" w:color="auto"/>
        <w:bottom w:val="none" w:sz="0" w:space="0" w:color="auto"/>
        <w:right w:val="none" w:sz="0" w:space="0" w:color="auto"/>
      </w:divBdr>
    </w:div>
    <w:div w:id="159784218">
      <w:bodyDiv w:val="1"/>
      <w:marLeft w:val="0"/>
      <w:marRight w:val="0"/>
      <w:marTop w:val="0"/>
      <w:marBottom w:val="0"/>
      <w:divBdr>
        <w:top w:val="none" w:sz="0" w:space="0" w:color="auto"/>
        <w:left w:val="none" w:sz="0" w:space="0" w:color="auto"/>
        <w:bottom w:val="none" w:sz="0" w:space="0" w:color="auto"/>
        <w:right w:val="none" w:sz="0" w:space="0" w:color="auto"/>
      </w:divBdr>
    </w:div>
    <w:div w:id="192351693">
      <w:bodyDiv w:val="1"/>
      <w:marLeft w:val="0"/>
      <w:marRight w:val="0"/>
      <w:marTop w:val="0"/>
      <w:marBottom w:val="0"/>
      <w:divBdr>
        <w:top w:val="none" w:sz="0" w:space="0" w:color="auto"/>
        <w:left w:val="none" w:sz="0" w:space="0" w:color="auto"/>
        <w:bottom w:val="none" w:sz="0" w:space="0" w:color="auto"/>
        <w:right w:val="none" w:sz="0" w:space="0" w:color="auto"/>
      </w:divBdr>
    </w:div>
    <w:div w:id="216749560">
      <w:bodyDiv w:val="1"/>
      <w:marLeft w:val="0"/>
      <w:marRight w:val="0"/>
      <w:marTop w:val="0"/>
      <w:marBottom w:val="0"/>
      <w:divBdr>
        <w:top w:val="none" w:sz="0" w:space="0" w:color="auto"/>
        <w:left w:val="none" w:sz="0" w:space="0" w:color="auto"/>
        <w:bottom w:val="none" w:sz="0" w:space="0" w:color="auto"/>
        <w:right w:val="none" w:sz="0" w:space="0" w:color="auto"/>
      </w:divBdr>
    </w:div>
    <w:div w:id="267934535">
      <w:bodyDiv w:val="1"/>
      <w:marLeft w:val="0"/>
      <w:marRight w:val="0"/>
      <w:marTop w:val="0"/>
      <w:marBottom w:val="0"/>
      <w:divBdr>
        <w:top w:val="none" w:sz="0" w:space="0" w:color="auto"/>
        <w:left w:val="none" w:sz="0" w:space="0" w:color="auto"/>
        <w:bottom w:val="none" w:sz="0" w:space="0" w:color="auto"/>
        <w:right w:val="none" w:sz="0" w:space="0" w:color="auto"/>
      </w:divBdr>
      <w:divsChild>
        <w:div w:id="872116706">
          <w:marLeft w:val="331"/>
          <w:marRight w:val="0"/>
          <w:marTop w:val="60"/>
          <w:marBottom w:val="120"/>
          <w:divBdr>
            <w:top w:val="none" w:sz="0" w:space="0" w:color="auto"/>
            <w:left w:val="none" w:sz="0" w:space="0" w:color="auto"/>
            <w:bottom w:val="none" w:sz="0" w:space="0" w:color="auto"/>
            <w:right w:val="none" w:sz="0" w:space="0" w:color="auto"/>
          </w:divBdr>
        </w:div>
      </w:divsChild>
    </w:div>
    <w:div w:id="375861350">
      <w:bodyDiv w:val="1"/>
      <w:marLeft w:val="0"/>
      <w:marRight w:val="0"/>
      <w:marTop w:val="0"/>
      <w:marBottom w:val="0"/>
      <w:divBdr>
        <w:top w:val="none" w:sz="0" w:space="0" w:color="auto"/>
        <w:left w:val="none" w:sz="0" w:space="0" w:color="auto"/>
        <w:bottom w:val="none" w:sz="0" w:space="0" w:color="auto"/>
        <w:right w:val="none" w:sz="0" w:space="0" w:color="auto"/>
      </w:divBdr>
      <w:divsChild>
        <w:div w:id="1892569925">
          <w:marLeft w:val="173"/>
          <w:marRight w:val="0"/>
          <w:marTop w:val="0"/>
          <w:marBottom w:val="0"/>
          <w:divBdr>
            <w:top w:val="none" w:sz="0" w:space="0" w:color="auto"/>
            <w:left w:val="none" w:sz="0" w:space="0" w:color="auto"/>
            <w:bottom w:val="none" w:sz="0" w:space="0" w:color="auto"/>
            <w:right w:val="none" w:sz="0" w:space="0" w:color="auto"/>
          </w:divBdr>
        </w:div>
      </w:divsChild>
    </w:div>
    <w:div w:id="376976028">
      <w:bodyDiv w:val="1"/>
      <w:marLeft w:val="0"/>
      <w:marRight w:val="0"/>
      <w:marTop w:val="0"/>
      <w:marBottom w:val="0"/>
      <w:divBdr>
        <w:top w:val="none" w:sz="0" w:space="0" w:color="auto"/>
        <w:left w:val="none" w:sz="0" w:space="0" w:color="auto"/>
        <w:bottom w:val="none" w:sz="0" w:space="0" w:color="auto"/>
        <w:right w:val="none" w:sz="0" w:space="0" w:color="auto"/>
      </w:divBdr>
      <w:divsChild>
        <w:div w:id="16779341">
          <w:marLeft w:val="547"/>
          <w:marRight w:val="0"/>
          <w:marTop w:val="0"/>
          <w:marBottom w:val="0"/>
          <w:divBdr>
            <w:top w:val="none" w:sz="0" w:space="0" w:color="auto"/>
            <w:left w:val="none" w:sz="0" w:space="0" w:color="auto"/>
            <w:bottom w:val="none" w:sz="0" w:space="0" w:color="auto"/>
            <w:right w:val="none" w:sz="0" w:space="0" w:color="auto"/>
          </w:divBdr>
        </w:div>
        <w:div w:id="188296319">
          <w:marLeft w:val="547"/>
          <w:marRight w:val="0"/>
          <w:marTop w:val="0"/>
          <w:marBottom w:val="0"/>
          <w:divBdr>
            <w:top w:val="none" w:sz="0" w:space="0" w:color="auto"/>
            <w:left w:val="none" w:sz="0" w:space="0" w:color="auto"/>
            <w:bottom w:val="none" w:sz="0" w:space="0" w:color="auto"/>
            <w:right w:val="none" w:sz="0" w:space="0" w:color="auto"/>
          </w:divBdr>
        </w:div>
        <w:div w:id="250898313">
          <w:marLeft w:val="547"/>
          <w:marRight w:val="0"/>
          <w:marTop w:val="0"/>
          <w:marBottom w:val="0"/>
          <w:divBdr>
            <w:top w:val="none" w:sz="0" w:space="0" w:color="auto"/>
            <w:left w:val="none" w:sz="0" w:space="0" w:color="auto"/>
            <w:bottom w:val="none" w:sz="0" w:space="0" w:color="auto"/>
            <w:right w:val="none" w:sz="0" w:space="0" w:color="auto"/>
          </w:divBdr>
        </w:div>
        <w:div w:id="1285113716">
          <w:marLeft w:val="547"/>
          <w:marRight w:val="0"/>
          <w:marTop w:val="0"/>
          <w:marBottom w:val="0"/>
          <w:divBdr>
            <w:top w:val="none" w:sz="0" w:space="0" w:color="auto"/>
            <w:left w:val="none" w:sz="0" w:space="0" w:color="auto"/>
            <w:bottom w:val="none" w:sz="0" w:space="0" w:color="auto"/>
            <w:right w:val="none" w:sz="0" w:space="0" w:color="auto"/>
          </w:divBdr>
        </w:div>
        <w:div w:id="1459450225">
          <w:marLeft w:val="547"/>
          <w:marRight w:val="0"/>
          <w:marTop w:val="0"/>
          <w:marBottom w:val="0"/>
          <w:divBdr>
            <w:top w:val="none" w:sz="0" w:space="0" w:color="auto"/>
            <w:left w:val="none" w:sz="0" w:space="0" w:color="auto"/>
            <w:bottom w:val="none" w:sz="0" w:space="0" w:color="auto"/>
            <w:right w:val="none" w:sz="0" w:space="0" w:color="auto"/>
          </w:divBdr>
        </w:div>
        <w:div w:id="1505582592">
          <w:marLeft w:val="547"/>
          <w:marRight w:val="0"/>
          <w:marTop w:val="0"/>
          <w:marBottom w:val="0"/>
          <w:divBdr>
            <w:top w:val="none" w:sz="0" w:space="0" w:color="auto"/>
            <w:left w:val="none" w:sz="0" w:space="0" w:color="auto"/>
            <w:bottom w:val="none" w:sz="0" w:space="0" w:color="auto"/>
            <w:right w:val="none" w:sz="0" w:space="0" w:color="auto"/>
          </w:divBdr>
        </w:div>
        <w:div w:id="1614942634">
          <w:marLeft w:val="547"/>
          <w:marRight w:val="0"/>
          <w:marTop w:val="0"/>
          <w:marBottom w:val="0"/>
          <w:divBdr>
            <w:top w:val="none" w:sz="0" w:space="0" w:color="auto"/>
            <w:left w:val="none" w:sz="0" w:space="0" w:color="auto"/>
            <w:bottom w:val="none" w:sz="0" w:space="0" w:color="auto"/>
            <w:right w:val="none" w:sz="0" w:space="0" w:color="auto"/>
          </w:divBdr>
        </w:div>
        <w:div w:id="1749965037">
          <w:marLeft w:val="547"/>
          <w:marRight w:val="0"/>
          <w:marTop w:val="0"/>
          <w:marBottom w:val="0"/>
          <w:divBdr>
            <w:top w:val="none" w:sz="0" w:space="0" w:color="auto"/>
            <w:left w:val="none" w:sz="0" w:space="0" w:color="auto"/>
            <w:bottom w:val="none" w:sz="0" w:space="0" w:color="auto"/>
            <w:right w:val="none" w:sz="0" w:space="0" w:color="auto"/>
          </w:divBdr>
        </w:div>
      </w:divsChild>
    </w:div>
    <w:div w:id="508179232">
      <w:bodyDiv w:val="1"/>
      <w:marLeft w:val="0"/>
      <w:marRight w:val="0"/>
      <w:marTop w:val="0"/>
      <w:marBottom w:val="0"/>
      <w:divBdr>
        <w:top w:val="none" w:sz="0" w:space="0" w:color="auto"/>
        <w:left w:val="none" w:sz="0" w:space="0" w:color="auto"/>
        <w:bottom w:val="none" w:sz="0" w:space="0" w:color="auto"/>
        <w:right w:val="none" w:sz="0" w:space="0" w:color="auto"/>
      </w:divBdr>
      <w:divsChild>
        <w:div w:id="909583360">
          <w:marLeft w:val="274"/>
          <w:marRight w:val="0"/>
          <w:marTop w:val="0"/>
          <w:marBottom w:val="0"/>
          <w:divBdr>
            <w:top w:val="none" w:sz="0" w:space="0" w:color="auto"/>
            <w:left w:val="none" w:sz="0" w:space="0" w:color="auto"/>
            <w:bottom w:val="none" w:sz="0" w:space="0" w:color="auto"/>
            <w:right w:val="none" w:sz="0" w:space="0" w:color="auto"/>
          </w:divBdr>
        </w:div>
      </w:divsChild>
    </w:div>
    <w:div w:id="663051512">
      <w:bodyDiv w:val="1"/>
      <w:marLeft w:val="0"/>
      <w:marRight w:val="0"/>
      <w:marTop w:val="0"/>
      <w:marBottom w:val="0"/>
      <w:divBdr>
        <w:top w:val="none" w:sz="0" w:space="0" w:color="auto"/>
        <w:left w:val="none" w:sz="0" w:space="0" w:color="auto"/>
        <w:bottom w:val="none" w:sz="0" w:space="0" w:color="auto"/>
        <w:right w:val="none" w:sz="0" w:space="0" w:color="auto"/>
      </w:divBdr>
    </w:div>
    <w:div w:id="726757724">
      <w:bodyDiv w:val="1"/>
      <w:marLeft w:val="0"/>
      <w:marRight w:val="0"/>
      <w:marTop w:val="0"/>
      <w:marBottom w:val="0"/>
      <w:divBdr>
        <w:top w:val="none" w:sz="0" w:space="0" w:color="auto"/>
        <w:left w:val="none" w:sz="0" w:space="0" w:color="auto"/>
        <w:bottom w:val="none" w:sz="0" w:space="0" w:color="auto"/>
        <w:right w:val="none" w:sz="0" w:space="0" w:color="auto"/>
      </w:divBdr>
    </w:div>
    <w:div w:id="735083990">
      <w:bodyDiv w:val="1"/>
      <w:marLeft w:val="0"/>
      <w:marRight w:val="0"/>
      <w:marTop w:val="0"/>
      <w:marBottom w:val="0"/>
      <w:divBdr>
        <w:top w:val="none" w:sz="0" w:space="0" w:color="auto"/>
        <w:left w:val="none" w:sz="0" w:space="0" w:color="auto"/>
        <w:bottom w:val="none" w:sz="0" w:space="0" w:color="auto"/>
        <w:right w:val="none" w:sz="0" w:space="0" w:color="auto"/>
      </w:divBdr>
    </w:div>
    <w:div w:id="762140589">
      <w:bodyDiv w:val="1"/>
      <w:marLeft w:val="0"/>
      <w:marRight w:val="0"/>
      <w:marTop w:val="0"/>
      <w:marBottom w:val="0"/>
      <w:divBdr>
        <w:top w:val="none" w:sz="0" w:space="0" w:color="auto"/>
        <w:left w:val="none" w:sz="0" w:space="0" w:color="auto"/>
        <w:bottom w:val="none" w:sz="0" w:space="0" w:color="auto"/>
        <w:right w:val="none" w:sz="0" w:space="0" w:color="auto"/>
      </w:divBdr>
      <w:divsChild>
        <w:div w:id="447746774">
          <w:marLeft w:val="331"/>
          <w:marRight w:val="0"/>
          <w:marTop w:val="60"/>
          <w:marBottom w:val="120"/>
          <w:divBdr>
            <w:top w:val="none" w:sz="0" w:space="0" w:color="auto"/>
            <w:left w:val="none" w:sz="0" w:space="0" w:color="auto"/>
            <w:bottom w:val="none" w:sz="0" w:space="0" w:color="auto"/>
            <w:right w:val="none" w:sz="0" w:space="0" w:color="auto"/>
          </w:divBdr>
        </w:div>
      </w:divsChild>
    </w:div>
    <w:div w:id="771165503">
      <w:bodyDiv w:val="1"/>
      <w:marLeft w:val="0"/>
      <w:marRight w:val="0"/>
      <w:marTop w:val="0"/>
      <w:marBottom w:val="0"/>
      <w:divBdr>
        <w:top w:val="none" w:sz="0" w:space="0" w:color="auto"/>
        <w:left w:val="none" w:sz="0" w:space="0" w:color="auto"/>
        <w:bottom w:val="none" w:sz="0" w:space="0" w:color="auto"/>
        <w:right w:val="none" w:sz="0" w:space="0" w:color="auto"/>
      </w:divBdr>
    </w:div>
    <w:div w:id="841509309">
      <w:bodyDiv w:val="1"/>
      <w:marLeft w:val="0"/>
      <w:marRight w:val="0"/>
      <w:marTop w:val="0"/>
      <w:marBottom w:val="0"/>
      <w:divBdr>
        <w:top w:val="none" w:sz="0" w:space="0" w:color="auto"/>
        <w:left w:val="none" w:sz="0" w:space="0" w:color="auto"/>
        <w:bottom w:val="none" w:sz="0" w:space="0" w:color="auto"/>
        <w:right w:val="none" w:sz="0" w:space="0" w:color="auto"/>
      </w:divBdr>
    </w:div>
    <w:div w:id="856581074">
      <w:bodyDiv w:val="1"/>
      <w:marLeft w:val="0"/>
      <w:marRight w:val="0"/>
      <w:marTop w:val="0"/>
      <w:marBottom w:val="0"/>
      <w:divBdr>
        <w:top w:val="none" w:sz="0" w:space="0" w:color="auto"/>
        <w:left w:val="none" w:sz="0" w:space="0" w:color="auto"/>
        <w:bottom w:val="none" w:sz="0" w:space="0" w:color="auto"/>
        <w:right w:val="none" w:sz="0" w:space="0" w:color="auto"/>
      </w:divBdr>
    </w:div>
    <w:div w:id="889850642">
      <w:bodyDiv w:val="1"/>
      <w:marLeft w:val="0"/>
      <w:marRight w:val="0"/>
      <w:marTop w:val="0"/>
      <w:marBottom w:val="0"/>
      <w:divBdr>
        <w:top w:val="none" w:sz="0" w:space="0" w:color="auto"/>
        <w:left w:val="none" w:sz="0" w:space="0" w:color="auto"/>
        <w:bottom w:val="none" w:sz="0" w:space="0" w:color="auto"/>
        <w:right w:val="none" w:sz="0" w:space="0" w:color="auto"/>
      </w:divBdr>
    </w:div>
    <w:div w:id="977567364">
      <w:bodyDiv w:val="1"/>
      <w:marLeft w:val="0"/>
      <w:marRight w:val="0"/>
      <w:marTop w:val="0"/>
      <w:marBottom w:val="0"/>
      <w:divBdr>
        <w:top w:val="none" w:sz="0" w:space="0" w:color="auto"/>
        <w:left w:val="none" w:sz="0" w:space="0" w:color="auto"/>
        <w:bottom w:val="none" w:sz="0" w:space="0" w:color="auto"/>
        <w:right w:val="none" w:sz="0" w:space="0" w:color="auto"/>
      </w:divBdr>
    </w:div>
    <w:div w:id="985667852">
      <w:bodyDiv w:val="1"/>
      <w:marLeft w:val="0"/>
      <w:marRight w:val="0"/>
      <w:marTop w:val="0"/>
      <w:marBottom w:val="0"/>
      <w:divBdr>
        <w:top w:val="none" w:sz="0" w:space="0" w:color="auto"/>
        <w:left w:val="none" w:sz="0" w:space="0" w:color="auto"/>
        <w:bottom w:val="none" w:sz="0" w:space="0" w:color="auto"/>
        <w:right w:val="none" w:sz="0" w:space="0" w:color="auto"/>
      </w:divBdr>
    </w:div>
    <w:div w:id="998270106">
      <w:bodyDiv w:val="1"/>
      <w:marLeft w:val="0"/>
      <w:marRight w:val="0"/>
      <w:marTop w:val="0"/>
      <w:marBottom w:val="0"/>
      <w:divBdr>
        <w:top w:val="none" w:sz="0" w:space="0" w:color="auto"/>
        <w:left w:val="none" w:sz="0" w:space="0" w:color="auto"/>
        <w:bottom w:val="none" w:sz="0" w:space="0" w:color="auto"/>
        <w:right w:val="none" w:sz="0" w:space="0" w:color="auto"/>
      </w:divBdr>
    </w:div>
    <w:div w:id="1005981514">
      <w:bodyDiv w:val="1"/>
      <w:marLeft w:val="0"/>
      <w:marRight w:val="0"/>
      <w:marTop w:val="0"/>
      <w:marBottom w:val="0"/>
      <w:divBdr>
        <w:top w:val="none" w:sz="0" w:space="0" w:color="auto"/>
        <w:left w:val="none" w:sz="0" w:space="0" w:color="auto"/>
        <w:bottom w:val="none" w:sz="0" w:space="0" w:color="auto"/>
        <w:right w:val="none" w:sz="0" w:space="0" w:color="auto"/>
      </w:divBdr>
    </w:div>
    <w:div w:id="1059208874">
      <w:bodyDiv w:val="1"/>
      <w:marLeft w:val="0"/>
      <w:marRight w:val="0"/>
      <w:marTop w:val="0"/>
      <w:marBottom w:val="0"/>
      <w:divBdr>
        <w:top w:val="none" w:sz="0" w:space="0" w:color="auto"/>
        <w:left w:val="none" w:sz="0" w:space="0" w:color="auto"/>
        <w:bottom w:val="none" w:sz="0" w:space="0" w:color="auto"/>
        <w:right w:val="none" w:sz="0" w:space="0" w:color="auto"/>
      </w:divBdr>
    </w:div>
    <w:div w:id="1140538265">
      <w:bodyDiv w:val="1"/>
      <w:marLeft w:val="0"/>
      <w:marRight w:val="0"/>
      <w:marTop w:val="0"/>
      <w:marBottom w:val="0"/>
      <w:divBdr>
        <w:top w:val="none" w:sz="0" w:space="0" w:color="auto"/>
        <w:left w:val="none" w:sz="0" w:space="0" w:color="auto"/>
        <w:bottom w:val="none" w:sz="0" w:space="0" w:color="auto"/>
        <w:right w:val="none" w:sz="0" w:space="0" w:color="auto"/>
      </w:divBdr>
      <w:divsChild>
        <w:div w:id="1480224217">
          <w:marLeft w:val="922"/>
          <w:marRight w:val="0"/>
          <w:marTop w:val="0"/>
          <w:marBottom w:val="0"/>
          <w:divBdr>
            <w:top w:val="none" w:sz="0" w:space="0" w:color="auto"/>
            <w:left w:val="none" w:sz="0" w:space="0" w:color="auto"/>
            <w:bottom w:val="none" w:sz="0" w:space="0" w:color="auto"/>
            <w:right w:val="none" w:sz="0" w:space="0" w:color="auto"/>
          </w:divBdr>
        </w:div>
      </w:divsChild>
    </w:div>
    <w:div w:id="1209874593">
      <w:bodyDiv w:val="1"/>
      <w:marLeft w:val="0"/>
      <w:marRight w:val="0"/>
      <w:marTop w:val="0"/>
      <w:marBottom w:val="0"/>
      <w:divBdr>
        <w:top w:val="none" w:sz="0" w:space="0" w:color="auto"/>
        <w:left w:val="none" w:sz="0" w:space="0" w:color="auto"/>
        <w:bottom w:val="none" w:sz="0" w:space="0" w:color="auto"/>
        <w:right w:val="none" w:sz="0" w:space="0" w:color="auto"/>
      </w:divBdr>
    </w:div>
    <w:div w:id="1262647459">
      <w:bodyDiv w:val="1"/>
      <w:marLeft w:val="0"/>
      <w:marRight w:val="0"/>
      <w:marTop w:val="0"/>
      <w:marBottom w:val="0"/>
      <w:divBdr>
        <w:top w:val="none" w:sz="0" w:space="0" w:color="auto"/>
        <w:left w:val="none" w:sz="0" w:space="0" w:color="auto"/>
        <w:bottom w:val="none" w:sz="0" w:space="0" w:color="auto"/>
        <w:right w:val="none" w:sz="0" w:space="0" w:color="auto"/>
      </w:divBdr>
      <w:divsChild>
        <w:div w:id="798845034">
          <w:marLeft w:val="331"/>
          <w:marRight w:val="0"/>
          <w:marTop w:val="60"/>
          <w:marBottom w:val="120"/>
          <w:divBdr>
            <w:top w:val="none" w:sz="0" w:space="0" w:color="auto"/>
            <w:left w:val="none" w:sz="0" w:space="0" w:color="auto"/>
            <w:bottom w:val="none" w:sz="0" w:space="0" w:color="auto"/>
            <w:right w:val="none" w:sz="0" w:space="0" w:color="auto"/>
          </w:divBdr>
        </w:div>
      </w:divsChild>
    </w:div>
    <w:div w:id="1434283693">
      <w:bodyDiv w:val="1"/>
      <w:marLeft w:val="0"/>
      <w:marRight w:val="0"/>
      <w:marTop w:val="0"/>
      <w:marBottom w:val="0"/>
      <w:divBdr>
        <w:top w:val="none" w:sz="0" w:space="0" w:color="auto"/>
        <w:left w:val="none" w:sz="0" w:space="0" w:color="auto"/>
        <w:bottom w:val="none" w:sz="0" w:space="0" w:color="auto"/>
        <w:right w:val="none" w:sz="0" w:space="0" w:color="auto"/>
      </w:divBdr>
    </w:div>
    <w:div w:id="1440374064">
      <w:bodyDiv w:val="1"/>
      <w:marLeft w:val="0"/>
      <w:marRight w:val="0"/>
      <w:marTop w:val="0"/>
      <w:marBottom w:val="0"/>
      <w:divBdr>
        <w:top w:val="none" w:sz="0" w:space="0" w:color="auto"/>
        <w:left w:val="none" w:sz="0" w:space="0" w:color="auto"/>
        <w:bottom w:val="none" w:sz="0" w:space="0" w:color="auto"/>
        <w:right w:val="none" w:sz="0" w:space="0" w:color="auto"/>
      </w:divBdr>
    </w:div>
    <w:div w:id="1618560208">
      <w:bodyDiv w:val="1"/>
      <w:marLeft w:val="0"/>
      <w:marRight w:val="0"/>
      <w:marTop w:val="0"/>
      <w:marBottom w:val="0"/>
      <w:divBdr>
        <w:top w:val="none" w:sz="0" w:space="0" w:color="auto"/>
        <w:left w:val="none" w:sz="0" w:space="0" w:color="auto"/>
        <w:bottom w:val="none" w:sz="0" w:space="0" w:color="auto"/>
        <w:right w:val="none" w:sz="0" w:space="0" w:color="auto"/>
      </w:divBdr>
    </w:div>
    <w:div w:id="1625622254">
      <w:bodyDiv w:val="1"/>
      <w:marLeft w:val="0"/>
      <w:marRight w:val="0"/>
      <w:marTop w:val="0"/>
      <w:marBottom w:val="0"/>
      <w:divBdr>
        <w:top w:val="none" w:sz="0" w:space="0" w:color="auto"/>
        <w:left w:val="none" w:sz="0" w:space="0" w:color="auto"/>
        <w:bottom w:val="none" w:sz="0" w:space="0" w:color="auto"/>
        <w:right w:val="none" w:sz="0" w:space="0" w:color="auto"/>
      </w:divBdr>
      <w:divsChild>
        <w:div w:id="179511545">
          <w:marLeft w:val="288"/>
          <w:marRight w:val="0"/>
          <w:marTop w:val="0"/>
          <w:marBottom w:val="100"/>
          <w:divBdr>
            <w:top w:val="none" w:sz="0" w:space="0" w:color="auto"/>
            <w:left w:val="none" w:sz="0" w:space="0" w:color="auto"/>
            <w:bottom w:val="none" w:sz="0" w:space="0" w:color="auto"/>
            <w:right w:val="none" w:sz="0" w:space="0" w:color="auto"/>
          </w:divBdr>
        </w:div>
        <w:div w:id="1108507149">
          <w:marLeft w:val="288"/>
          <w:marRight w:val="0"/>
          <w:marTop w:val="0"/>
          <w:marBottom w:val="100"/>
          <w:divBdr>
            <w:top w:val="none" w:sz="0" w:space="0" w:color="auto"/>
            <w:left w:val="none" w:sz="0" w:space="0" w:color="auto"/>
            <w:bottom w:val="none" w:sz="0" w:space="0" w:color="auto"/>
            <w:right w:val="none" w:sz="0" w:space="0" w:color="auto"/>
          </w:divBdr>
        </w:div>
        <w:div w:id="1324503332">
          <w:marLeft w:val="288"/>
          <w:marRight w:val="0"/>
          <w:marTop w:val="0"/>
          <w:marBottom w:val="100"/>
          <w:divBdr>
            <w:top w:val="none" w:sz="0" w:space="0" w:color="auto"/>
            <w:left w:val="none" w:sz="0" w:space="0" w:color="auto"/>
            <w:bottom w:val="none" w:sz="0" w:space="0" w:color="auto"/>
            <w:right w:val="none" w:sz="0" w:space="0" w:color="auto"/>
          </w:divBdr>
        </w:div>
      </w:divsChild>
    </w:div>
    <w:div w:id="1721396152">
      <w:bodyDiv w:val="1"/>
      <w:marLeft w:val="0"/>
      <w:marRight w:val="0"/>
      <w:marTop w:val="0"/>
      <w:marBottom w:val="0"/>
      <w:divBdr>
        <w:top w:val="none" w:sz="0" w:space="0" w:color="auto"/>
        <w:left w:val="none" w:sz="0" w:space="0" w:color="auto"/>
        <w:bottom w:val="none" w:sz="0" w:space="0" w:color="auto"/>
        <w:right w:val="none" w:sz="0" w:space="0" w:color="auto"/>
      </w:divBdr>
      <w:divsChild>
        <w:div w:id="1285891347">
          <w:marLeft w:val="274"/>
          <w:marRight w:val="0"/>
          <w:marTop w:val="0"/>
          <w:marBottom w:val="0"/>
          <w:divBdr>
            <w:top w:val="none" w:sz="0" w:space="0" w:color="auto"/>
            <w:left w:val="none" w:sz="0" w:space="0" w:color="auto"/>
            <w:bottom w:val="none" w:sz="0" w:space="0" w:color="auto"/>
            <w:right w:val="none" w:sz="0" w:space="0" w:color="auto"/>
          </w:divBdr>
        </w:div>
      </w:divsChild>
    </w:div>
    <w:div w:id="1756123257">
      <w:bodyDiv w:val="1"/>
      <w:marLeft w:val="0"/>
      <w:marRight w:val="0"/>
      <w:marTop w:val="0"/>
      <w:marBottom w:val="0"/>
      <w:divBdr>
        <w:top w:val="none" w:sz="0" w:space="0" w:color="auto"/>
        <w:left w:val="none" w:sz="0" w:space="0" w:color="auto"/>
        <w:bottom w:val="none" w:sz="0" w:space="0" w:color="auto"/>
        <w:right w:val="none" w:sz="0" w:space="0" w:color="auto"/>
      </w:divBdr>
    </w:div>
    <w:div w:id="1756901636">
      <w:bodyDiv w:val="1"/>
      <w:marLeft w:val="0"/>
      <w:marRight w:val="0"/>
      <w:marTop w:val="0"/>
      <w:marBottom w:val="0"/>
      <w:divBdr>
        <w:top w:val="none" w:sz="0" w:space="0" w:color="auto"/>
        <w:left w:val="none" w:sz="0" w:space="0" w:color="auto"/>
        <w:bottom w:val="none" w:sz="0" w:space="0" w:color="auto"/>
        <w:right w:val="none" w:sz="0" w:space="0" w:color="auto"/>
      </w:divBdr>
    </w:div>
    <w:div w:id="1830514150">
      <w:bodyDiv w:val="1"/>
      <w:marLeft w:val="0"/>
      <w:marRight w:val="0"/>
      <w:marTop w:val="0"/>
      <w:marBottom w:val="0"/>
      <w:divBdr>
        <w:top w:val="none" w:sz="0" w:space="0" w:color="auto"/>
        <w:left w:val="none" w:sz="0" w:space="0" w:color="auto"/>
        <w:bottom w:val="none" w:sz="0" w:space="0" w:color="auto"/>
        <w:right w:val="none" w:sz="0" w:space="0" w:color="auto"/>
      </w:divBdr>
    </w:div>
    <w:div w:id="1865289391">
      <w:bodyDiv w:val="1"/>
      <w:marLeft w:val="0"/>
      <w:marRight w:val="0"/>
      <w:marTop w:val="0"/>
      <w:marBottom w:val="0"/>
      <w:divBdr>
        <w:top w:val="none" w:sz="0" w:space="0" w:color="auto"/>
        <w:left w:val="none" w:sz="0" w:space="0" w:color="auto"/>
        <w:bottom w:val="none" w:sz="0" w:space="0" w:color="auto"/>
        <w:right w:val="none" w:sz="0" w:space="0" w:color="auto"/>
      </w:divBdr>
    </w:div>
    <w:div w:id="1956600767">
      <w:bodyDiv w:val="1"/>
      <w:marLeft w:val="0"/>
      <w:marRight w:val="0"/>
      <w:marTop w:val="0"/>
      <w:marBottom w:val="0"/>
      <w:divBdr>
        <w:top w:val="none" w:sz="0" w:space="0" w:color="auto"/>
        <w:left w:val="none" w:sz="0" w:space="0" w:color="auto"/>
        <w:bottom w:val="none" w:sz="0" w:space="0" w:color="auto"/>
        <w:right w:val="none" w:sz="0" w:space="0" w:color="auto"/>
      </w:divBdr>
      <w:divsChild>
        <w:div w:id="1016465148">
          <w:marLeft w:val="274"/>
          <w:marRight w:val="0"/>
          <w:marTop w:val="0"/>
          <w:marBottom w:val="0"/>
          <w:divBdr>
            <w:top w:val="none" w:sz="0" w:space="0" w:color="auto"/>
            <w:left w:val="none" w:sz="0" w:space="0" w:color="auto"/>
            <w:bottom w:val="none" w:sz="0" w:space="0" w:color="auto"/>
            <w:right w:val="none" w:sz="0" w:space="0" w:color="auto"/>
          </w:divBdr>
        </w:div>
      </w:divsChild>
    </w:div>
    <w:div w:id="1958636340">
      <w:bodyDiv w:val="1"/>
      <w:marLeft w:val="0"/>
      <w:marRight w:val="0"/>
      <w:marTop w:val="0"/>
      <w:marBottom w:val="0"/>
      <w:divBdr>
        <w:top w:val="none" w:sz="0" w:space="0" w:color="auto"/>
        <w:left w:val="none" w:sz="0" w:space="0" w:color="auto"/>
        <w:bottom w:val="none" w:sz="0" w:space="0" w:color="auto"/>
        <w:right w:val="none" w:sz="0" w:space="0" w:color="auto"/>
      </w:divBdr>
    </w:div>
    <w:div w:id="1962609885">
      <w:bodyDiv w:val="1"/>
      <w:marLeft w:val="0"/>
      <w:marRight w:val="0"/>
      <w:marTop w:val="0"/>
      <w:marBottom w:val="0"/>
      <w:divBdr>
        <w:top w:val="none" w:sz="0" w:space="0" w:color="auto"/>
        <w:left w:val="none" w:sz="0" w:space="0" w:color="auto"/>
        <w:bottom w:val="none" w:sz="0" w:space="0" w:color="auto"/>
        <w:right w:val="none" w:sz="0" w:space="0" w:color="auto"/>
      </w:divBdr>
    </w:div>
    <w:div w:id="1999141507">
      <w:bodyDiv w:val="1"/>
      <w:marLeft w:val="0"/>
      <w:marRight w:val="0"/>
      <w:marTop w:val="0"/>
      <w:marBottom w:val="0"/>
      <w:divBdr>
        <w:top w:val="none" w:sz="0" w:space="0" w:color="auto"/>
        <w:left w:val="none" w:sz="0" w:space="0" w:color="auto"/>
        <w:bottom w:val="none" w:sz="0" w:space="0" w:color="auto"/>
        <w:right w:val="none" w:sz="0" w:space="0" w:color="auto"/>
      </w:divBdr>
    </w:div>
    <w:div w:id="2018850875">
      <w:bodyDiv w:val="1"/>
      <w:marLeft w:val="0"/>
      <w:marRight w:val="0"/>
      <w:marTop w:val="0"/>
      <w:marBottom w:val="0"/>
      <w:divBdr>
        <w:top w:val="none" w:sz="0" w:space="0" w:color="auto"/>
        <w:left w:val="none" w:sz="0" w:space="0" w:color="auto"/>
        <w:bottom w:val="none" w:sz="0" w:space="0" w:color="auto"/>
        <w:right w:val="none" w:sz="0" w:space="0" w:color="auto"/>
      </w:divBdr>
    </w:div>
    <w:div w:id="2066952983">
      <w:bodyDiv w:val="1"/>
      <w:marLeft w:val="0"/>
      <w:marRight w:val="0"/>
      <w:marTop w:val="0"/>
      <w:marBottom w:val="0"/>
      <w:divBdr>
        <w:top w:val="none" w:sz="0" w:space="0" w:color="auto"/>
        <w:left w:val="none" w:sz="0" w:space="0" w:color="auto"/>
        <w:bottom w:val="none" w:sz="0" w:space="0" w:color="auto"/>
        <w:right w:val="none" w:sz="0" w:space="0" w:color="auto"/>
      </w:divBdr>
      <w:divsChild>
        <w:div w:id="1767264288">
          <w:marLeft w:val="331"/>
          <w:marRight w:val="0"/>
          <w:marTop w:val="60"/>
          <w:marBottom w:val="120"/>
          <w:divBdr>
            <w:top w:val="none" w:sz="0" w:space="0" w:color="auto"/>
            <w:left w:val="none" w:sz="0" w:space="0" w:color="auto"/>
            <w:bottom w:val="none" w:sz="0" w:space="0" w:color="auto"/>
            <w:right w:val="none" w:sz="0" w:space="0" w:color="auto"/>
          </w:divBdr>
        </w:div>
      </w:divsChild>
    </w:div>
    <w:div w:id="2087529304">
      <w:bodyDiv w:val="1"/>
      <w:marLeft w:val="0"/>
      <w:marRight w:val="0"/>
      <w:marTop w:val="0"/>
      <w:marBottom w:val="0"/>
      <w:divBdr>
        <w:top w:val="none" w:sz="0" w:space="0" w:color="auto"/>
        <w:left w:val="none" w:sz="0" w:space="0" w:color="auto"/>
        <w:bottom w:val="none" w:sz="0" w:space="0" w:color="auto"/>
        <w:right w:val="none" w:sz="0" w:space="0" w:color="auto"/>
      </w:divBdr>
      <w:divsChild>
        <w:div w:id="2024017824">
          <w:marLeft w:val="274"/>
          <w:marRight w:val="0"/>
          <w:marTop w:val="0"/>
          <w:marBottom w:val="0"/>
          <w:divBdr>
            <w:top w:val="none" w:sz="0" w:space="0" w:color="auto"/>
            <w:left w:val="none" w:sz="0" w:space="0" w:color="auto"/>
            <w:bottom w:val="none" w:sz="0" w:space="0" w:color="auto"/>
            <w:right w:val="none" w:sz="0" w:space="0" w:color="auto"/>
          </w:divBdr>
        </w:div>
      </w:divsChild>
    </w:div>
    <w:div w:id="21160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 I M A N A G E D M S ! 5 3 1 2 6 4 0 8 . 9 < / d o c u m e n t i d >  
     < s e n d e r i d > S u z a n n e . B e z e m e r @ l o y e n s l o e f f . c o m < / s e n d e r i d >  
     < s e n d e r e m a i l > S U Z A N N E . B E Z E M E R @ L O Y E N S L O E F F . C O M < / s e n d e r e m a i l >  
     < l a s t m o d i f i e d > 2 0 2 4 - 0 3 - 1 8 T 1 5 : 5 7 : 0 0 . 0 0 0 0 0 0 0 + 0 1 : 0 0 < / l a s t m o d i f i e d >  
     < d a t a b a s e > I M A N A G E D M S < / d a t a b a s e >  
 < / p r o p e r t i e s > 
</file>

<file path=customXml/itemProps1.xml><?xml version="1.0" encoding="utf-8"?>
<ds:datastoreItem xmlns:ds="http://schemas.openxmlformats.org/officeDocument/2006/customXml" ds:itemID="{49BB32C9-9A5E-43F3-A65E-5A0D2C6C4F84}">
  <ds:schemaRefs>
    <ds:schemaRef ds:uri="http://schemas.openxmlformats.org/officeDocument/2006/bibliography"/>
  </ds:schemaRefs>
</ds:datastoreItem>
</file>

<file path=customXml/itemProps2.xml><?xml version="1.0" encoding="utf-8"?>
<ds:datastoreItem xmlns:ds="http://schemas.openxmlformats.org/officeDocument/2006/customXml" ds:itemID="{72EF17E8-51EA-48FB-8DDB-3A3A819A719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3282</Words>
  <Characters>18056</Characters>
  <Application>Microsoft Office Word</Application>
  <DocSecurity>0</DocSecurity>
  <Lines>150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Perik, C.C.H. (Chantal)</dc:creator>
  <cp:keywords/>
  <dc:description/>
  <cp:lastModifiedBy>Perik, C.C.H. (Chantal)</cp:lastModifiedBy>
  <cp:revision>2</cp:revision>
  <dcterms:created xsi:type="dcterms:W3CDTF">2024-04-24T08:12:00Z</dcterms:created>
  <dcterms:modified xsi:type="dcterms:W3CDTF">2024-04-24T08:12:00Z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Type">
    <vt:lpwstr/>
  </property>
  <property fmtid="{D5CDD505-2E9C-101B-9397-08002B2CF9AE}" pid="3" name="WorksiteMatterName">
    <vt:lpwstr>ZN / Contract transformatiegelden</vt:lpwstr>
  </property>
  <property fmtid="{D5CDD505-2E9C-101B-9397-08002B2CF9AE}" pid="4" name="WorksiteDocNumber">
    <vt:lpwstr>53126408</vt:lpwstr>
  </property>
  <property fmtid="{D5CDD505-2E9C-101B-9397-08002B2CF9AE}" pid="5" name="WorksiteDocVersion">
    <vt:lpwstr>v9</vt:lpwstr>
  </property>
  <property fmtid="{D5CDD505-2E9C-101B-9397-08002B2CF9AE}" pid="6" name="WorksiteMatterNumber">
    <vt:lpwstr>70150926</vt:lpwstr>
  </property>
  <property fmtid="{D5CDD505-2E9C-101B-9397-08002B2CF9AE}" pid="7" name="WorksiteAuthor">
    <vt:lpwstr>SUZANNE.BEZEMER@LOYENSLOEFF.COM</vt:lpwstr>
  </property>
  <property fmtid="{D5CDD505-2E9C-101B-9397-08002B2CF9AE}" pid="8" name="FileReference">
    <vt:lpwstr>53126408</vt:lpwstr>
  </property>
  <property fmtid="{D5CDD505-2E9C-101B-9397-08002B2CF9AE}" pid="9" name="BaseStylesCopied">
    <vt:lpwstr>2</vt:lpwstr>
  </property>
  <property fmtid="{D5CDD505-2E9C-101B-9397-08002B2CF9AE}" pid="10" name="iManageFooter">
    <vt:lpwstr>#53126408v9&lt;IMANAGEDMS&gt; - Overeenkomst transformatieplan met gemeenten</vt:lpwstr>
  </property>
</Properties>
</file>