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9DB5" w14:textId="518C7B60" w:rsidR="009B6228" w:rsidRPr="002F0C2D" w:rsidRDefault="009B6228" w:rsidP="009B6228">
      <w:pPr>
        <w:spacing w:after="120" w:line="240" w:lineRule="auto"/>
        <w:rPr>
          <w:b/>
          <w:bCs/>
          <w:sz w:val="32"/>
          <w:szCs w:val="32"/>
        </w:rPr>
      </w:pPr>
      <w:r w:rsidRPr="002F0C2D">
        <w:rPr>
          <w:b/>
          <w:bCs/>
          <w:sz w:val="32"/>
          <w:szCs w:val="32"/>
        </w:rPr>
        <w:t>Indieningsformat</w:t>
      </w:r>
      <w:r>
        <w:rPr>
          <w:b/>
          <w:bCs/>
          <w:sz w:val="32"/>
          <w:szCs w:val="32"/>
        </w:rPr>
        <w:t>:</w:t>
      </w:r>
      <w:r w:rsidRPr="002F0C2D">
        <w:rPr>
          <w:b/>
          <w:bCs/>
          <w:sz w:val="32"/>
          <w:szCs w:val="32"/>
        </w:rPr>
        <w:t xml:space="preserve"> </w:t>
      </w:r>
      <w:r>
        <w:rPr>
          <w:b/>
          <w:bCs/>
          <w:sz w:val="32"/>
          <w:szCs w:val="32"/>
        </w:rPr>
        <w:t>Transformatieplan</w:t>
      </w:r>
      <w:r w:rsidRPr="002F0C2D">
        <w:rPr>
          <w:b/>
          <w:bCs/>
          <w:sz w:val="32"/>
          <w:szCs w:val="32"/>
        </w:rPr>
        <w:t xml:space="preserve"> impactvolle zorgtransformatie </w:t>
      </w:r>
      <w:r>
        <w:rPr>
          <w:b/>
          <w:bCs/>
          <w:sz w:val="32"/>
          <w:szCs w:val="32"/>
        </w:rPr>
        <w:t>voor beoordeling</w:t>
      </w:r>
    </w:p>
    <w:p w14:paraId="5DA21E2A" w14:textId="77777777" w:rsidR="009B6228" w:rsidRPr="004F47CA" w:rsidRDefault="009B6228" w:rsidP="009B6228">
      <w:pPr>
        <w:spacing w:line="240" w:lineRule="auto"/>
        <w:jc w:val="both"/>
        <w:rPr>
          <w:sz w:val="21"/>
          <w:szCs w:val="21"/>
        </w:rPr>
      </w:pPr>
      <w:r w:rsidRPr="004F47CA">
        <w:rPr>
          <w:sz w:val="21"/>
          <w:szCs w:val="21"/>
        </w:rPr>
        <w:t>Dit indieningsformat kunnen indieners en beoordelaars van een plan voor impactvolle zorgtransformatie gebruiken om snel inzichtelijk te maken of een transformatieplan aan de criteria en voorwaarden voldoet voor een impactvolle zorgtransformatie. Het format kan worden gebruikt als oplegger bij het transformatieplan</w:t>
      </w:r>
      <w:r>
        <w:rPr>
          <w:sz w:val="21"/>
          <w:szCs w:val="21"/>
        </w:rPr>
        <w:t xml:space="preserve"> en geeft een beknopte samenvatting van de onderdelen van het plan</w:t>
      </w:r>
      <w:r w:rsidRPr="004F47CA">
        <w:rPr>
          <w:sz w:val="21"/>
          <w:szCs w:val="21"/>
        </w:rPr>
        <w:t>.</w:t>
      </w:r>
    </w:p>
    <w:p w14:paraId="2F6C234D" w14:textId="77777777" w:rsidR="009B6228" w:rsidRPr="004F47CA" w:rsidRDefault="009B6228" w:rsidP="009B6228">
      <w:pPr>
        <w:spacing w:line="240" w:lineRule="auto"/>
        <w:jc w:val="both"/>
        <w:rPr>
          <w:sz w:val="21"/>
          <w:szCs w:val="21"/>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6"/>
      </w:tblGrid>
      <w:tr w:rsidR="009B6228" w:rsidRPr="00FF55A1" w14:paraId="26D92C95" w14:textId="77777777" w:rsidTr="009B69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6" w:type="dxa"/>
            <w:shd w:val="clear" w:color="auto" w:fill="A6A6A6" w:themeFill="background1" w:themeFillShade="A6"/>
          </w:tcPr>
          <w:p w14:paraId="629305FB" w14:textId="77777777" w:rsidR="009B6228" w:rsidRDefault="009B6228" w:rsidP="009B697A">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3D595330" w14:textId="77777777" w:rsidR="009B6228" w:rsidRPr="00B07F53" w:rsidRDefault="009B6228" w:rsidP="009B697A">
            <w:pPr>
              <w:spacing w:line="240" w:lineRule="auto"/>
              <w:jc w:val="left"/>
              <w:rPr>
                <w:bCs/>
                <w:sz w:val="21"/>
                <w:szCs w:val="21"/>
              </w:rPr>
            </w:pPr>
            <w:r>
              <w:rPr>
                <w:bCs/>
                <w:sz w:val="21"/>
                <w:szCs w:val="21"/>
              </w:rPr>
              <w:t>Vul hieronder in de naam van het plan, indienende partijen inclusief handtekening en contactpersoon</w:t>
            </w:r>
          </w:p>
        </w:tc>
      </w:tr>
      <w:tr w:rsidR="009B6228" w:rsidRPr="006C5908" w14:paraId="598D01EE"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490294A"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 xml:space="preserve">Naam plan </w:t>
            </w:r>
          </w:p>
        </w:tc>
      </w:tr>
      <w:tr w:rsidR="009B6228" w:rsidRPr="006C5908" w14:paraId="5783DB7D"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118FDFA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Indienende partijen</w:t>
            </w:r>
          </w:p>
        </w:tc>
      </w:tr>
      <w:tr w:rsidR="009B6228" w:rsidRPr="006C5908" w14:paraId="1BE8E5A5"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788831BC" w14:textId="77777777" w:rsidR="009B6228" w:rsidRPr="00611029" w:rsidRDefault="009B6228" w:rsidP="009B697A">
            <w:pPr>
              <w:spacing w:line="240" w:lineRule="auto"/>
              <w:jc w:val="left"/>
              <w:rPr>
                <w:b w:val="0"/>
                <w:sz w:val="21"/>
                <w:szCs w:val="21"/>
                <w:lang w:val="nl-BE"/>
              </w:rPr>
            </w:pPr>
            <w:r>
              <w:rPr>
                <w:b w:val="0"/>
                <w:sz w:val="21"/>
                <w:szCs w:val="21"/>
                <w:lang w:val="nl-BE"/>
              </w:rPr>
              <w:t>Handtekening per indienende partij</w:t>
            </w:r>
          </w:p>
        </w:tc>
      </w:tr>
      <w:tr w:rsidR="009B6228" w:rsidRPr="006C5908" w14:paraId="3F961517" w14:textId="77777777" w:rsidTr="009B697A">
        <w:tc>
          <w:tcPr>
            <w:cnfStyle w:val="001000000000" w:firstRow="0" w:lastRow="0" w:firstColumn="1" w:lastColumn="0" w:oddVBand="0" w:evenVBand="0" w:oddHBand="0" w:evenHBand="0" w:firstRowFirstColumn="0" w:firstRowLastColumn="0" w:lastRowFirstColumn="0" w:lastRowLastColumn="0"/>
            <w:tcW w:w="13996" w:type="dxa"/>
          </w:tcPr>
          <w:p w14:paraId="50BEB798" w14:textId="77777777" w:rsidR="009B6228" w:rsidRPr="00611029" w:rsidRDefault="009B6228" w:rsidP="009B697A">
            <w:pPr>
              <w:spacing w:line="240" w:lineRule="auto"/>
              <w:jc w:val="left"/>
              <w:rPr>
                <w:b w:val="0"/>
                <w:sz w:val="21"/>
                <w:szCs w:val="21"/>
                <w:lang w:val="nl-BE"/>
              </w:rPr>
            </w:pPr>
            <w:r w:rsidRPr="00611029">
              <w:rPr>
                <w:b w:val="0"/>
                <w:sz w:val="21"/>
                <w:szCs w:val="21"/>
                <w:lang w:val="nl-BE"/>
              </w:rPr>
              <w:t>Contactpersoon</w:t>
            </w:r>
            <w:r>
              <w:rPr>
                <w:b w:val="0"/>
                <w:sz w:val="21"/>
                <w:szCs w:val="21"/>
                <w:lang w:val="nl-BE"/>
              </w:rPr>
              <w:t xml:space="preserve"> namens indienende partijen</w:t>
            </w:r>
            <w:r w:rsidRPr="00611029">
              <w:rPr>
                <w:b w:val="0"/>
                <w:sz w:val="21"/>
                <w:szCs w:val="21"/>
                <w:lang w:val="nl-BE"/>
              </w:rPr>
              <w:t xml:space="preserve"> (naam, organisatie, emailadres en telefoonnummer) </w:t>
            </w:r>
          </w:p>
        </w:tc>
      </w:tr>
    </w:tbl>
    <w:p w14:paraId="7BB3E925" w14:textId="77777777" w:rsidR="009B6228" w:rsidRDefault="009B6228" w:rsidP="009B6228">
      <w:pPr>
        <w:spacing w:line="240" w:lineRule="auto"/>
        <w:jc w:val="both"/>
        <w:rPr>
          <w:b/>
          <w:bCs/>
          <w:sz w:val="28"/>
          <w:szCs w:val="28"/>
        </w:rPr>
      </w:pPr>
    </w:p>
    <w:p w14:paraId="76C3485C" w14:textId="557BE7E7" w:rsidR="00FA6D18" w:rsidRPr="002F0C2D" w:rsidRDefault="00FA6D18" w:rsidP="00FA6D18">
      <w:pPr>
        <w:spacing w:line="240" w:lineRule="auto"/>
        <w:rPr>
          <w:b/>
          <w:bCs/>
          <w:sz w:val="28"/>
          <w:szCs w:val="28"/>
        </w:rPr>
      </w:pPr>
      <w:r w:rsidRPr="00FA6D18">
        <w:rPr>
          <w:b/>
          <w:bCs/>
          <w:sz w:val="28"/>
          <w:szCs w:val="28"/>
        </w:rPr>
        <w:t>Beoordeling transformatieplan</w:t>
      </w:r>
    </w:p>
    <w:p w14:paraId="3CBBFBD1" w14:textId="20C13901" w:rsidR="00FA6D18" w:rsidRDefault="006A7A37" w:rsidP="00FA6D18">
      <w:pPr>
        <w:spacing w:line="240" w:lineRule="auto"/>
        <w:rPr>
          <w:sz w:val="22"/>
          <w:szCs w:val="22"/>
        </w:rPr>
      </w:pPr>
      <w:r>
        <w:rPr>
          <w:sz w:val="22"/>
          <w:szCs w:val="22"/>
        </w:rPr>
        <w:t xml:space="preserve">Het transformatieplan </w:t>
      </w:r>
      <w:r w:rsidR="00DD4A86">
        <w:rPr>
          <w:sz w:val="22"/>
          <w:szCs w:val="22"/>
        </w:rPr>
        <w:t>wordt beoordeeld, teneinde te toetsen of wordt voldaan aan onderstaande voorwaarden</w:t>
      </w:r>
      <w:r w:rsidR="00B14490">
        <w:rPr>
          <w:sz w:val="22"/>
          <w:szCs w:val="22"/>
        </w:rPr>
        <w:t xml:space="preserve"> zoals beschreven in het IZA</w:t>
      </w:r>
      <w:r w:rsidR="005D222C">
        <w:rPr>
          <w:sz w:val="22"/>
          <w:szCs w:val="22"/>
        </w:rPr>
        <w:t xml:space="preserve">. </w:t>
      </w:r>
    </w:p>
    <w:p w14:paraId="6C38C824" w14:textId="77777777" w:rsidR="00EC43F6" w:rsidRDefault="00EC43F6" w:rsidP="00FA6D18">
      <w:pPr>
        <w:spacing w:line="240" w:lineRule="auto"/>
        <w:rPr>
          <w:sz w:val="22"/>
          <w:szCs w:val="22"/>
        </w:rPr>
      </w:pPr>
    </w:p>
    <w:p w14:paraId="15859490" w14:textId="6E8915B3" w:rsidR="00FA6D18" w:rsidRPr="003A2444" w:rsidRDefault="00FA6D18" w:rsidP="00FA6D18">
      <w:pPr>
        <w:pStyle w:val="Lijstalinea"/>
        <w:numPr>
          <w:ilvl w:val="0"/>
          <w:numId w:val="9"/>
        </w:numPr>
        <w:spacing w:after="120" w:line="240" w:lineRule="auto"/>
        <w:ind w:left="357" w:hanging="357"/>
        <w:contextualSpacing w:val="0"/>
        <w:rPr>
          <w:b/>
          <w:bCs/>
          <w:sz w:val="24"/>
        </w:rPr>
      </w:pPr>
      <w:r w:rsidRPr="003A2444">
        <w:rPr>
          <w:b/>
          <w:bCs/>
          <w:sz w:val="24"/>
        </w:rPr>
        <w:t>Voorwaarden transformatieplan</w:t>
      </w: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6D70B1" w:rsidRPr="00FF55A1" w14:paraId="020BF8CA"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12B84749" w14:textId="77777777" w:rsidR="006D70B1" w:rsidRPr="002F0C2D" w:rsidRDefault="006D70B1" w:rsidP="00902269">
            <w:pPr>
              <w:spacing w:line="240" w:lineRule="auto"/>
              <w:jc w:val="left"/>
              <w:rPr>
                <w:sz w:val="21"/>
                <w:szCs w:val="21"/>
                <w:u w:val="single"/>
              </w:rPr>
            </w:pPr>
            <w:r w:rsidRPr="002F0C2D">
              <w:rPr>
                <w:sz w:val="21"/>
                <w:szCs w:val="21"/>
                <w:u w:val="single"/>
              </w:rPr>
              <w:t>Beoordelingskader:</w:t>
            </w:r>
          </w:p>
          <w:p w14:paraId="42938480" w14:textId="0F689BB9" w:rsidR="006D70B1" w:rsidRPr="00FF55A1" w:rsidRDefault="006D70B1" w:rsidP="00902269">
            <w:pPr>
              <w:spacing w:line="240" w:lineRule="auto"/>
              <w:jc w:val="left"/>
              <w:rPr>
                <w:sz w:val="21"/>
                <w:szCs w:val="21"/>
              </w:rPr>
            </w:pPr>
            <w:r>
              <w:rPr>
                <w:sz w:val="21"/>
                <w:szCs w:val="21"/>
              </w:rPr>
              <w:t>Criterium/voorwaarde</w:t>
            </w:r>
          </w:p>
        </w:tc>
        <w:tc>
          <w:tcPr>
            <w:tcW w:w="5246" w:type="dxa"/>
            <w:shd w:val="clear" w:color="auto" w:fill="A6A6A6" w:themeFill="background1" w:themeFillShade="A6"/>
          </w:tcPr>
          <w:p w14:paraId="60BAACB5" w14:textId="3143E55A" w:rsidR="006D70B1"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8FF9349"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20CE748F" w14:textId="2FC25866" w:rsidR="006D70B1"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in het plan wordt voldaan aan </w:t>
            </w:r>
            <w:r>
              <w:rPr>
                <w:b/>
                <w:sz w:val="21"/>
                <w:szCs w:val="21"/>
              </w:rPr>
              <w:t xml:space="preserve">de </w:t>
            </w:r>
            <w:r w:rsidRPr="00FF55A1">
              <w:rPr>
                <w:b/>
                <w:sz w:val="21"/>
                <w:szCs w:val="21"/>
              </w:rPr>
              <w:t>voorwaarde</w:t>
            </w:r>
          </w:p>
        </w:tc>
        <w:tc>
          <w:tcPr>
            <w:tcW w:w="2126" w:type="dxa"/>
            <w:shd w:val="clear" w:color="auto" w:fill="A6A6A6" w:themeFill="background1" w:themeFillShade="A6"/>
          </w:tcPr>
          <w:p w14:paraId="748088C6" w14:textId="5C5E1813" w:rsidR="006D70B1" w:rsidRPr="00FF55A1" w:rsidRDefault="006D70B1"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wordt voldaan </w:t>
            </w:r>
          </w:p>
        </w:tc>
      </w:tr>
      <w:tr w:rsidR="006D70B1" w14:paraId="32C00FB9"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54D6CE" w14:textId="417D084C" w:rsidR="006D70B1" w:rsidRPr="00FA6D18" w:rsidRDefault="006D70B1" w:rsidP="00FA6D18">
            <w:pPr>
              <w:spacing w:line="240" w:lineRule="auto"/>
              <w:jc w:val="left"/>
              <w:rPr>
                <w:b w:val="0"/>
                <w:bCs/>
                <w:sz w:val="21"/>
                <w:szCs w:val="21"/>
                <w:lang w:val="nl-BE"/>
              </w:rPr>
            </w:pPr>
            <w:r w:rsidRPr="00FA6D18">
              <w:rPr>
                <w:b w:val="0"/>
                <w:bCs/>
                <w:sz w:val="21"/>
                <w:szCs w:val="21"/>
                <w:lang w:val="nl-BE"/>
              </w:rPr>
              <w:t xml:space="preserve">Er ligt een transformatieplan met SMART-geformuleerde afspraken (concreet, meetbaar en toetsbaar) die bijdragen aan het bereiken van passende zorg, om de toegankelijkheid, kwaliteit en betaalbaarheid van zorg inclusief het behouden en ontzorgen van zorgprofessionals te borgen. </w:t>
            </w:r>
          </w:p>
        </w:tc>
        <w:tc>
          <w:tcPr>
            <w:tcW w:w="5246" w:type="dxa"/>
          </w:tcPr>
          <w:p w14:paraId="45C15B40" w14:textId="260987B8"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Dit met een beschrijving van de wijze waarop deze doelen bereikt worden (al dan niet gefaseerd), verantwoordelijkheden van partijen, een tijdplanning.</w:t>
            </w:r>
          </w:p>
        </w:tc>
        <w:tc>
          <w:tcPr>
            <w:tcW w:w="8222" w:type="dxa"/>
          </w:tcPr>
          <w:p w14:paraId="60DA1B27"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5D68BDB" w14:textId="5040CBD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6D70B1" w14:paraId="018512BF"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D280AC5" w14:textId="48CFD619" w:rsidR="006D70B1" w:rsidRPr="00FA6D18" w:rsidRDefault="006D70B1" w:rsidP="00FA6D18">
            <w:pPr>
              <w:spacing w:line="240" w:lineRule="auto"/>
              <w:jc w:val="left"/>
              <w:rPr>
                <w:b w:val="0"/>
                <w:bCs/>
                <w:sz w:val="21"/>
                <w:szCs w:val="21"/>
                <w:lang w:val="nl-BE"/>
              </w:rPr>
            </w:pPr>
            <w:r w:rsidRPr="00FA6D18">
              <w:rPr>
                <w:b w:val="0"/>
                <w:bCs/>
                <w:sz w:val="21"/>
                <w:szCs w:val="21"/>
                <w:lang w:val="nl-BE"/>
              </w:rPr>
              <w:t>Er is sprake van een positieve (maatschappelijke) businesscase waaruit blijkt op welke wijze de transformatie gaat bijdragen aan passende zorg en</w:t>
            </w:r>
            <w:r>
              <w:rPr>
                <w:b w:val="0"/>
                <w:bCs/>
                <w:sz w:val="21"/>
                <w:szCs w:val="21"/>
                <w:lang w:val="nl-BE"/>
              </w:rPr>
              <w:t>/of</w:t>
            </w:r>
            <w:r w:rsidRPr="00FA6D18">
              <w:rPr>
                <w:b w:val="0"/>
                <w:bCs/>
                <w:sz w:val="21"/>
                <w:szCs w:val="21"/>
                <w:lang w:val="nl-BE"/>
              </w:rPr>
              <w:t xml:space="preserve"> andere IZA-doelen (waaronder kwaliteit van zorg), voor de in het IZA genoemde doelgroepen en resultaten. </w:t>
            </w:r>
          </w:p>
        </w:tc>
        <w:tc>
          <w:tcPr>
            <w:tcW w:w="5246" w:type="dxa"/>
          </w:tcPr>
          <w:p w14:paraId="19003769" w14:textId="381431E7" w:rsidR="006D70B1" w:rsidRPr="00FA6D18" w:rsidRDefault="006D70B1" w:rsidP="00072F70">
            <w:pPr>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Een business case betekent dat wordt uitgewerkt wat de kosten zijn en wat de opbrengsten. </w:t>
            </w:r>
            <w:r>
              <w:rPr>
                <w:i/>
                <w:iCs/>
                <w:sz w:val="21"/>
                <w:szCs w:val="21"/>
              </w:rPr>
              <w:t>De reden dat er “</w:t>
            </w:r>
            <w:r w:rsidRPr="00D6242D">
              <w:rPr>
                <w:i/>
                <w:iCs/>
                <w:sz w:val="21"/>
                <w:szCs w:val="21"/>
                <w:u w:val="single"/>
              </w:rPr>
              <w:t>(maatschappelijke)</w:t>
            </w:r>
            <w:r w:rsidRPr="00072F70">
              <w:rPr>
                <w:i/>
                <w:iCs/>
                <w:sz w:val="21"/>
                <w:szCs w:val="21"/>
              </w:rPr>
              <w:t xml:space="preserve"> business case</w:t>
            </w:r>
            <w:r>
              <w:rPr>
                <w:i/>
                <w:iCs/>
                <w:sz w:val="21"/>
                <w:szCs w:val="21"/>
              </w:rPr>
              <w:t xml:space="preserve">” staat houdt in dat de opbrengsten niet alleen financieel hoeven te zijn, maar ook </w:t>
            </w:r>
            <w:r w:rsidRPr="00072F70">
              <w:rPr>
                <w:i/>
                <w:iCs/>
                <w:sz w:val="21"/>
                <w:szCs w:val="21"/>
              </w:rPr>
              <w:t>een maatschappelijk positieve impact</w:t>
            </w:r>
            <w:r>
              <w:rPr>
                <w:i/>
                <w:iCs/>
                <w:sz w:val="21"/>
                <w:szCs w:val="21"/>
              </w:rPr>
              <w:t xml:space="preserve"> kunnen betreffen (bijvoorbeeld verhogen kwaliteit of toegankelijkheid van zorg)</w:t>
            </w:r>
            <w:r w:rsidRPr="00072F70">
              <w:rPr>
                <w:i/>
                <w:iCs/>
                <w:sz w:val="21"/>
                <w:szCs w:val="21"/>
              </w:rPr>
              <w:t>.</w:t>
            </w:r>
          </w:p>
        </w:tc>
        <w:tc>
          <w:tcPr>
            <w:tcW w:w="8222" w:type="dxa"/>
          </w:tcPr>
          <w:p w14:paraId="4F83CD82"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85A769C" w14:textId="73D50DEA"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6D70B1" w14:paraId="08110B74"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60B03E52" w14:textId="7A3B472F" w:rsidR="006D70B1" w:rsidRPr="00FA6D18" w:rsidRDefault="006D70B1" w:rsidP="00FA6D18">
            <w:pPr>
              <w:spacing w:line="240" w:lineRule="auto"/>
              <w:jc w:val="left"/>
              <w:rPr>
                <w:b w:val="0"/>
                <w:bCs/>
                <w:sz w:val="21"/>
                <w:szCs w:val="21"/>
                <w:lang w:val="nl-BE"/>
              </w:rPr>
            </w:pPr>
            <w:r w:rsidRPr="00FA6D18">
              <w:rPr>
                <w:b w:val="0"/>
                <w:bCs/>
                <w:sz w:val="21"/>
                <w:szCs w:val="21"/>
                <w:lang w:val="nl-BE"/>
              </w:rPr>
              <w:t>Er is met de betrokken partijen een zorgvuldige impactanalyse gedaan voor de voorzienbare effecten van het transformatieplan op</w:t>
            </w:r>
            <w:r w:rsidR="0031234E">
              <w:rPr>
                <w:b w:val="0"/>
                <w:bCs/>
                <w:sz w:val="21"/>
                <w:szCs w:val="21"/>
                <w:lang w:val="nl-BE"/>
              </w:rPr>
              <w:t xml:space="preserve"> (waar van toepassing)</w:t>
            </w:r>
            <w:r w:rsidRPr="00FA6D18">
              <w:rPr>
                <w:b w:val="0"/>
                <w:bCs/>
                <w:sz w:val="21"/>
                <w:szCs w:val="21"/>
                <w:lang w:val="nl-BE"/>
              </w:rPr>
              <w:t xml:space="preserve">: </w:t>
            </w:r>
          </w:p>
          <w:p w14:paraId="6453C367" w14:textId="749A1DA4"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Patiënten en burgers (kwaliteit, veiligheid en toegankelijkheid van zorg)</w:t>
            </w:r>
            <w:r>
              <w:rPr>
                <w:b w:val="0"/>
                <w:bCs/>
                <w:sz w:val="21"/>
                <w:szCs w:val="21"/>
                <w:lang w:val="nl-BE"/>
              </w:rPr>
              <w:t>;</w:t>
            </w:r>
            <w:r w:rsidRPr="00FA6D18">
              <w:rPr>
                <w:b w:val="0"/>
                <w:bCs/>
                <w:sz w:val="21"/>
                <w:szCs w:val="21"/>
                <w:lang w:val="nl-BE"/>
              </w:rPr>
              <w:t xml:space="preserve"> </w:t>
            </w:r>
          </w:p>
          <w:p w14:paraId="7C7C2AAB" w14:textId="77777777"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 xml:space="preserve">De betrokken zorgaanbieders (o.a. bedrijfsvoering, personeel, ICT- en andere en infrastructuur en vastgoed); én </w:t>
            </w:r>
          </w:p>
          <w:p w14:paraId="692CD538" w14:textId="0FCAE7CC" w:rsidR="006D70B1" w:rsidRPr="00FA6D18" w:rsidRDefault="006D70B1" w:rsidP="00FA6D18">
            <w:pPr>
              <w:pStyle w:val="Lijstalinea"/>
              <w:numPr>
                <w:ilvl w:val="0"/>
                <w:numId w:val="8"/>
              </w:numPr>
              <w:spacing w:before="80" w:line="240" w:lineRule="auto"/>
              <w:ind w:left="357" w:hanging="278"/>
              <w:contextualSpacing w:val="0"/>
              <w:jc w:val="left"/>
              <w:rPr>
                <w:b w:val="0"/>
                <w:bCs/>
                <w:sz w:val="21"/>
                <w:szCs w:val="21"/>
                <w:lang w:val="nl-BE"/>
              </w:rPr>
            </w:pPr>
            <w:r w:rsidRPr="00FA6D18">
              <w:rPr>
                <w:b w:val="0"/>
                <w:bCs/>
                <w:sz w:val="21"/>
                <w:szCs w:val="21"/>
                <w:lang w:val="nl-BE"/>
              </w:rPr>
              <w:t>De rest van de zorgketen.</w:t>
            </w:r>
          </w:p>
        </w:tc>
        <w:tc>
          <w:tcPr>
            <w:tcW w:w="5246" w:type="dxa"/>
          </w:tcPr>
          <w:p w14:paraId="77FCA925" w14:textId="489C0F73"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049CC">
              <w:rPr>
                <w:i/>
                <w:iCs/>
                <w:sz w:val="21"/>
                <w:szCs w:val="21"/>
                <w:lang w:val="nl-BE"/>
              </w:rPr>
              <w:t>Daarbij wordt het plan bezien in een bredere context, waaronder regionale en landelijke afspraken met als doel om de toegankelijkheid, kwaliteit, betaalbaarheid van zorg inclusief behouden en ontzorgen van zorgprofessionals te borgen.</w:t>
            </w:r>
          </w:p>
        </w:tc>
        <w:tc>
          <w:tcPr>
            <w:tcW w:w="8222" w:type="dxa"/>
          </w:tcPr>
          <w:p w14:paraId="29F9734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2F1FA03" w14:textId="0BA09179"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6D70B1" w14:paraId="0325951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0F103C3" w14:textId="41035421" w:rsidR="006D70B1" w:rsidRPr="00FA6D18" w:rsidRDefault="006D70B1" w:rsidP="00FA6D18">
            <w:pPr>
              <w:spacing w:line="240" w:lineRule="auto"/>
              <w:jc w:val="left"/>
              <w:rPr>
                <w:b w:val="0"/>
                <w:bCs/>
                <w:sz w:val="21"/>
                <w:szCs w:val="21"/>
                <w:lang w:val="nl-BE"/>
              </w:rPr>
            </w:pPr>
            <w:r w:rsidRPr="00FA6D18">
              <w:rPr>
                <w:b w:val="0"/>
                <w:bCs/>
                <w:sz w:val="21"/>
                <w:szCs w:val="21"/>
                <w:lang w:val="nl-BE"/>
              </w:rPr>
              <w:t>Executiekracht en gelijkgerichtheid tussen en binnen alle bij het transformatieplan betrokken partijen ten aanzien van het transformatieplan zijn (aantoonbaar) georganiseerd.</w:t>
            </w:r>
          </w:p>
        </w:tc>
        <w:tc>
          <w:tcPr>
            <w:tcW w:w="5246" w:type="dxa"/>
          </w:tcPr>
          <w:p w14:paraId="092A002C" w14:textId="7A0262FA" w:rsidR="006D70B1" w:rsidRPr="00FA6D18" w:rsidRDefault="006D70B1" w:rsidP="007049CC">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DE50BD">
              <w:rPr>
                <w:i/>
                <w:iCs/>
                <w:sz w:val="21"/>
                <w:szCs w:val="21"/>
                <w:u w:val="single"/>
                <w:lang w:val="nl-BE"/>
              </w:rPr>
              <w:t>Toelichting:</w:t>
            </w:r>
            <w:r>
              <w:rPr>
                <w:i/>
                <w:iCs/>
                <w:sz w:val="21"/>
                <w:szCs w:val="21"/>
                <w:lang w:val="nl-BE"/>
              </w:rPr>
              <w:t xml:space="preserve"> D</w:t>
            </w:r>
            <w:r w:rsidRPr="007049CC">
              <w:rPr>
                <w:i/>
                <w:iCs/>
                <w:sz w:val="21"/>
                <w:szCs w:val="21"/>
                <w:lang w:val="nl-BE"/>
              </w:rPr>
              <w:t>oor middel van een implementatieplan met aandacht voor (project)organisatie, capaciteit, mijlpaalplanning en besluitvorming. Er is aantoonbaar commitment op de consequenties van de transformatie op hun organisatie. In het geval van ziekenhuizen geldt dat inclusief de afspraken met het Medisch Specialisten Bedrijf (MSB) in het ziekenhuis.</w:t>
            </w:r>
          </w:p>
        </w:tc>
        <w:tc>
          <w:tcPr>
            <w:tcW w:w="8222" w:type="dxa"/>
          </w:tcPr>
          <w:p w14:paraId="7AF883EE"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555188" w14:textId="313936CF"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6D70B1" w14:paraId="4ABF1CF7"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3D46BAA" w14:textId="29B52681" w:rsidR="006D70B1" w:rsidRPr="00FA6D18" w:rsidRDefault="006D70B1" w:rsidP="00FA6D18">
            <w:pPr>
              <w:spacing w:line="240" w:lineRule="auto"/>
              <w:jc w:val="left"/>
              <w:rPr>
                <w:b w:val="0"/>
                <w:bCs/>
                <w:sz w:val="21"/>
                <w:szCs w:val="21"/>
                <w:lang w:val="nl-BE"/>
              </w:rPr>
            </w:pPr>
            <w:r w:rsidRPr="00FA6D18">
              <w:rPr>
                <w:b w:val="0"/>
                <w:bCs/>
                <w:sz w:val="21"/>
                <w:szCs w:val="21"/>
                <w:lang w:val="nl-BE"/>
              </w:rPr>
              <w:t>De in het transformatieplan geformuleerde afspraken voor de transformatie worden binnen vijf jaar behaald.</w:t>
            </w:r>
          </w:p>
        </w:tc>
        <w:tc>
          <w:tcPr>
            <w:tcW w:w="5246" w:type="dxa"/>
          </w:tcPr>
          <w:p w14:paraId="17334556" w14:textId="51DF6044" w:rsidR="006D70B1" w:rsidRPr="00FA6D18" w:rsidRDefault="006D70B1"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Dit moet blijken uit de planning</w:t>
            </w:r>
            <w:r w:rsidR="00D60957">
              <w:rPr>
                <w:i/>
                <w:iCs/>
                <w:sz w:val="21"/>
                <w:szCs w:val="21"/>
                <w:lang w:val="nl-BE"/>
              </w:rPr>
              <w:t>/</w:t>
            </w:r>
            <w:r>
              <w:rPr>
                <w:i/>
                <w:iCs/>
                <w:sz w:val="21"/>
                <w:szCs w:val="21"/>
                <w:lang w:val="nl-BE"/>
              </w:rPr>
              <w:t>mijlpalen die staan beschreven in het plan.</w:t>
            </w:r>
          </w:p>
        </w:tc>
        <w:tc>
          <w:tcPr>
            <w:tcW w:w="8222" w:type="dxa"/>
          </w:tcPr>
          <w:p w14:paraId="541BA3BD"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4F79FED" w14:textId="15680F32" w:rsidR="006D70B1" w:rsidRPr="00FF55A1" w:rsidRDefault="006D70B1"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6D70B1" w14:paraId="25311EE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7FA21A54" w14:textId="0FCF7702" w:rsidR="006D70B1" w:rsidRPr="00FA6D18" w:rsidRDefault="006D70B1" w:rsidP="00AA63AB">
            <w:pPr>
              <w:spacing w:line="240" w:lineRule="auto"/>
              <w:jc w:val="left"/>
              <w:rPr>
                <w:b w:val="0"/>
                <w:bCs/>
                <w:sz w:val="21"/>
                <w:szCs w:val="21"/>
                <w:lang w:val="nl-BE"/>
              </w:rPr>
            </w:pPr>
            <w:r w:rsidRPr="00DE4409">
              <w:rPr>
                <w:b w:val="0"/>
                <w:bCs/>
                <w:sz w:val="21"/>
                <w:szCs w:val="21"/>
                <w:lang w:val="nl-BE"/>
              </w:rPr>
              <w:t xml:space="preserve">In het transformatieplan wordt (indien van toepassing) beschreven wat de impact is van de transformatie ten aanzien van duurzaamheid in de zorg. </w:t>
            </w:r>
          </w:p>
        </w:tc>
        <w:tc>
          <w:tcPr>
            <w:tcW w:w="5246" w:type="dxa"/>
          </w:tcPr>
          <w:p w14:paraId="08D8FB29" w14:textId="3B2AC739" w:rsidR="006D70B1" w:rsidRPr="003A2444" w:rsidRDefault="006D70B1" w:rsidP="00722427">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722427">
              <w:rPr>
                <w:i/>
                <w:iCs/>
                <w:sz w:val="21"/>
                <w:szCs w:val="21"/>
                <w:lang w:val="nl-BE"/>
              </w:rPr>
              <w:t>Het transformatieplan draagt waar mogelijk bij aan het verminderen van de klimaat- en milieu-impact van de betreffende zorg, of mag deze in ieder geval niet vergroten t.o.v. de huidige situatie. Partijen besteden (indien van toepassing) in hun plan waar van toepassing (beknopt) aandacht aan veranderingen in het gebruik van gebouwen, reisbewegingen van personeel en patiënten, geneesmiddelen en ICT. Een gedetailleerde doorrekening van bijvoorbeeld de CO2-voetafdruk is daarbij niet noodzakelijk.</w:t>
            </w:r>
          </w:p>
        </w:tc>
        <w:tc>
          <w:tcPr>
            <w:tcW w:w="8222" w:type="dxa"/>
          </w:tcPr>
          <w:p w14:paraId="61199C29" w14:textId="77777777" w:rsidR="006D70B1" w:rsidRPr="0097666F" w:rsidRDefault="006D70B1"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7280414" w14:textId="4EEFD05F" w:rsidR="006D70B1" w:rsidRPr="00FF55A1" w:rsidRDefault="006D70B1" w:rsidP="00AA63AB">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N.v.t.</w:t>
            </w:r>
          </w:p>
        </w:tc>
      </w:tr>
    </w:tbl>
    <w:p w14:paraId="4ACE94AB" w14:textId="34472006" w:rsidR="00FA6D18" w:rsidRDefault="00FA6D18" w:rsidP="00FA6D18">
      <w:pPr>
        <w:spacing w:line="240" w:lineRule="auto"/>
        <w:rPr>
          <w:sz w:val="22"/>
          <w:szCs w:val="22"/>
        </w:rPr>
      </w:pPr>
    </w:p>
    <w:p w14:paraId="29984A4B" w14:textId="77777777" w:rsidR="00E31AC9" w:rsidRDefault="00E31AC9">
      <w:pPr>
        <w:spacing w:line="240" w:lineRule="auto"/>
        <w:rPr>
          <w:b/>
          <w:bCs/>
          <w:sz w:val="24"/>
        </w:rPr>
      </w:pPr>
      <w:r>
        <w:rPr>
          <w:b/>
          <w:bCs/>
          <w:sz w:val="24"/>
        </w:rPr>
        <w:br w:type="page"/>
      </w:r>
    </w:p>
    <w:p w14:paraId="6666841C" w14:textId="46403E06"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lastRenderedPageBreak/>
        <w:t>Overige aspecten (situationeel van toepassing)</w:t>
      </w:r>
    </w:p>
    <w:p w14:paraId="02D3F1F7" w14:textId="67893BBA" w:rsidR="00471735" w:rsidRPr="00471735" w:rsidRDefault="004032ED" w:rsidP="00EA40A2">
      <w:pPr>
        <w:spacing w:line="240" w:lineRule="auto"/>
        <w:jc w:val="both"/>
        <w:rPr>
          <w:sz w:val="22"/>
          <w:szCs w:val="22"/>
          <w:highlight w:val="red"/>
        </w:rPr>
      </w:pPr>
      <w:r w:rsidRPr="004032ED">
        <w:rPr>
          <w:sz w:val="22"/>
          <w:szCs w:val="22"/>
        </w:rPr>
        <w:t xml:space="preserve">In aanvulling op bovenstaande voorwaarden </w:t>
      </w:r>
      <w:r>
        <w:rPr>
          <w:sz w:val="22"/>
          <w:szCs w:val="22"/>
        </w:rPr>
        <w:t xml:space="preserve">onder A. </w:t>
      </w:r>
      <w:r w:rsidRPr="004032ED">
        <w:rPr>
          <w:sz w:val="22"/>
          <w:szCs w:val="22"/>
        </w:rPr>
        <w:t>is er nog een aantal aspecten waar bij de beoordeling (indien van toepassing) naar wordt gekeken en die bedoeld zijn om vooraf rekening mee te houden voor een succesvolle impactvolle transformatie</w:t>
      </w:r>
      <w:r w:rsidR="00EA40A2">
        <w:rPr>
          <w:sz w:val="22"/>
          <w:szCs w:val="22"/>
        </w:rPr>
        <w:t>.</w:t>
      </w:r>
    </w:p>
    <w:p w14:paraId="7306A35A" w14:textId="77777777" w:rsidR="00471735" w:rsidRPr="00471735" w:rsidRDefault="00471735" w:rsidP="00471735">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246"/>
        <w:gridCol w:w="8222"/>
        <w:gridCol w:w="2126"/>
      </w:tblGrid>
      <w:tr w:rsidR="00F86E67" w:rsidRPr="00FF55A1" w14:paraId="6ABC53E3"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shd w:val="clear" w:color="auto" w:fill="A6A6A6" w:themeFill="background1" w:themeFillShade="A6"/>
          </w:tcPr>
          <w:p w14:paraId="05E7118C" w14:textId="77777777" w:rsidR="00F86E67" w:rsidRPr="002F0C2D" w:rsidRDefault="00F86E67" w:rsidP="00902269">
            <w:pPr>
              <w:spacing w:line="240" w:lineRule="auto"/>
              <w:jc w:val="left"/>
              <w:rPr>
                <w:sz w:val="21"/>
                <w:szCs w:val="21"/>
                <w:u w:val="single"/>
              </w:rPr>
            </w:pPr>
            <w:r w:rsidRPr="002F0C2D">
              <w:rPr>
                <w:sz w:val="21"/>
                <w:szCs w:val="21"/>
                <w:u w:val="single"/>
              </w:rPr>
              <w:t>Beoordelingskader:</w:t>
            </w:r>
          </w:p>
          <w:p w14:paraId="0C98E681" w14:textId="174B0306" w:rsidR="00F86E67" w:rsidRPr="00FF55A1" w:rsidRDefault="00F86E67" w:rsidP="00902269">
            <w:pPr>
              <w:spacing w:line="240" w:lineRule="auto"/>
              <w:jc w:val="left"/>
              <w:rPr>
                <w:sz w:val="21"/>
                <w:szCs w:val="21"/>
              </w:rPr>
            </w:pPr>
            <w:r>
              <w:rPr>
                <w:sz w:val="21"/>
                <w:szCs w:val="21"/>
              </w:rPr>
              <w:t>Aspect</w:t>
            </w:r>
          </w:p>
        </w:tc>
        <w:tc>
          <w:tcPr>
            <w:tcW w:w="5246" w:type="dxa"/>
            <w:shd w:val="clear" w:color="auto" w:fill="A6A6A6" w:themeFill="background1" w:themeFillShade="A6"/>
          </w:tcPr>
          <w:p w14:paraId="15ECE31C" w14:textId="6D13B8F3" w:rsidR="00F86E67" w:rsidRPr="0097666F"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sidRPr="0097666F">
              <w:rPr>
                <w:b/>
                <w:sz w:val="21"/>
                <w:szCs w:val="21"/>
                <w:u w:val="single"/>
              </w:rPr>
              <w:t>Toelichting:</w:t>
            </w:r>
          </w:p>
        </w:tc>
        <w:tc>
          <w:tcPr>
            <w:tcW w:w="8222" w:type="dxa"/>
            <w:shd w:val="clear" w:color="auto" w:fill="A6A6A6" w:themeFill="background1" w:themeFillShade="A6"/>
          </w:tcPr>
          <w:p w14:paraId="6B7E204D"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476569E" w14:textId="60AA1BDD" w:rsidR="00F86E67" w:rsidRPr="002F0C2D"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u w:val="single"/>
              </w:rPr>
            </w:pPr>
            <w:r>
              <w:rPr>
                <w:b/>
                <w:sz w:val="21"/>
                <w:szCs w:val="21"/>
              </w:rPr>
              <w:t>L</w:t>
            </w:r>
            <w:r w:rsidRPr="00FF55A1">
              <w:rPr>
                <w:b/>
                <w:sz w:val="21"/>
                <w:szCs w:val="21"/>
              </w:rPr>
              <w:t>icht hier</w:t>
            </w:r>
            <w:r>
              <w:rPr>
                <w:b/>
                <w:sz w:val="21"/>
                <w:szCs w:val="21"/>
              </w:rPr>
              <w:t>onder</w:t>
            </w:r>
            <w:r w:rsidRPr="00FF55A1">
              <w:rPr>
                <w:b/>
                <w:sz w:val="21"/>
                <w:szCs w:val="21"/>
              </w:rPr>
              <w:t xml:space="preserve"> </w:t>
            </w:r>
            <w:r>
              <w:rPr>
                <w:b/>
                <w:sz w:val="21"/>
                <w:szCs w:val="21"/>
              </w:rPr>
              <w:t xml:space="preserve">(indien van toepassing) </w:t>
            </w:r>
            <w:r w:rsidRPr="00FF55A1">
              <w:rPr>
                <w:b/>
                <w:sz w:val="21"/>
                <w:szCs w:val="21"/>
              </w:rPr>
              <w:t xml:space="preserve">toe op welke manier in het plan </w:t>
            </w:r>
            <w:r>
              <w:rPr>
                <w:b/>
                <w:sz w:val="21"/>
                <w:szCs w:val="21"/>
              </w:rPr>
              <w:t>met dit aspect wordt omgegaan</w:t>
            </w:r>
          </w:p>
        </w:tc>
        <w:tc>
          <w:tcPr>
            <w:tcW w:w="2126" w:type="dxa"/>
            <w:shd w:val="clear" w:color="auto" w:fill="A6A6A6" w:themeFill="background1" w:themeFillShade="A6"/>
          </w:tcPr>
          <w:p w14:paraId="3BD1627E" w14:textId="656024F2" w:rsidR="00F86E67" w:rsidRPr="00FF55A1" w:rsidRDefault="00F86E67"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dit aspect adequaat wordt geadresseerd</w:t>
            </w:r>
            <w:r w:rsidRPr="00FF55A1">
              <w:rPr>
                <w:b/>
                <w:sz w:val="21"/>
                <w:szCs w:val="21"/>
              </w:rPr>
              <w:t xml:space="preserve"> </w:t>
            </w:r>
            <w:r>
              <w:rPr>
                <w:b/>
                <w:sz w:val="21"/>
                <w:szCs w:val="21"/>
              </w:rPr>
              <w:t>dan wel niet van toepassing is</w:t>
            </w:r>
          </w:p>
        </w:tc>
      </w:tr>
      <w:tr w:rsidR="00F86E67" w14:paraId="2C350563"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5EB1CAE" w14:textId="574F4AE2" w:rsidR="00F86E67" w:rsidRPr="00FA6D18" w:rsidRDefault="00F86E67" w:rsidP="003A2444">
            <w:pPr>
              <w:spacing w:line="240" w:lineRule="auto"/>
              <w:jc w:val="left"/>
              <w:rPr>
                <w:b w:val="0"/>
                <w:bCs/>
                <w:sz w:val="21"/>
                <w:szCs w:val="21"/>
                <w:lang w:val="nl-BE"/>
              </w:rPr>
            </w:pPr>
            <w:r w:rsidRPr="003A2444">
              <w:rPr>
                <w:b w:val="0"/>
                <w:bCs/>
                <w:sz w:val="21"/>
                <w:szCs w:val="21"/>
                <w:lang w:val="nl-BE"/>
              </w:rPr>
              <w:t>In het transformatieplan is helder beschreven welke gelijkgerichte (contract) afspraken ter facilitering van de transitie noodzakelijk zijn om de doelstellingen te behalen en voor welke periode.</w:t>
            </w:r>
          </w:p>
        </w:tc>
        <w:tc>
          <w:tcPr>
            <w:tcW w:w="5246" w:type="dxa"/>
          </w:tcPr>
          <w:p w14:paraId="37B82AA9" w14:textId="49F458D6"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de gelijkgerichtheid proportioneel is ten opzichte van de beoogde transformatiedoelstellingen en dat deze niet breder of langer wordt ingezet dan nodig.</w:t>
            </w:r>
          </w:p>
        </w:tc>
        <w:tc>
          <w:tcPr>
            <w:tcW w:w="8222" w:type="dxa"/>
          </w:tcPr>
          <w:p w14:paraId="70957DC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2F495B01" w14:textId="18182022"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w:t>
            </w:r>
            <w:r>
              <w:rPr>
                <w:szCs w:val="18"/>
              </w:rPr>
              <w:t>.v.t.</w:t>
            </w:r>
          </w:p>
        </w:tc>
      </w:tr>
      <w:tr w:rsidR="00F86E67" w14:paraId="0CF56ED1"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91C8082" w14:textId="22D47749" w:rsidR="00F86E67" w:rsidRPr="00FA6D18" w:rsidRDefault="00F86E67" w:rsidP="00A0617A">
            <w:pPr>
              <w:spacing w:line="240" w:lineRule="auto"/>
              <w:jc w:val="left"/>
              <w:rPr>
                <w:b w:val="0"/>
                <w:bCs/>
                <w:sz w:val="21"/>
                <w:szCs w:val="21"/>
                <w:lang w:val="nl-BE"/>
              </w:rPr>
            </w:pPr>
            <w:r w:rsidRPr="003A2444">
              <w:rPr>
                <w:b w:val="0"/>
                <w:bCs/>
                <w:sz w:val="21"/>
                <w:szCs w:val="21"/>
                <w:lang w:val="nl-BE"/>
              </w:rPr>
              <w:t xml:space="preserve">Voor zorgaanbieders die in de transitie volume afbouwen, zijn niet vrijblijvende afspraken over het tempo van afbouw van fte en organisatiekosten onderdeel van het plan evenals transparantie over de realisatie van die afspraken.  </w:t>
            </w:r>
          </w:p>
        </w:tc>
        <w:tc>
          <w:tcPr>
            <w:tcW w:w="5246" w:type="dxa"/>
          </w:tcPr>
          <w:p w14:paraId="257AB107" w14:textId="046C2EE5" w:rsidR="00F86E67" w:rsidRPr="001B51ED" w:rsidRDefault="00F86E67" w:rsidP="00A1088C">
            <w:pPr>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78260F">
              <w:rPr>
                <w:i/>
                <w:iCs/>
                <w:sz w:val="21"/>
                <w:szCs w:val="21"/>
                <w:u w:val="single"/>
              </w:rPr>
              <w:t>Toelichting:</w:t>
            </w:r>
            <w:r w:rsidRPr="00445536">
              <w:rPr>
                <w:i/>
                <w:iCs/>
                <w:sz w:val="21"/>
                <w:szCs w:val="21"/>
              </w:rPr>
              <w:t xml:space="preserve"> </w:t>
            </w:r>
            <w:r>
              <w:rPr>
                <w:i/>
                <w:iCs/>
                <w:sz w:val="21"/>
                <w:szCs w:val="21"/>
              </w:rPr>
              <w:t xml:space="preserve">Indien er sprake is van afbouw van volume bij een of meerdere zorgaanbieders, moet in het transformatieplan worden opgenomen hoe dit zich vertaalt in afbouw van fte en organisatiekosten. </w:t>
            </w:r>
          </w:p>
        </w:tc>
        <w:tc>
          <w:tcPr>
            <w:tcW w:w="8222" w:type="dxa"/>
          </w:tcPr>
          <w:p w14:paraId="008A5F1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EE61D0D" w14:textId="2CA2E726"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w:t>
            </w:r>
            <w:r>
              <w:rPr>
                <w:szCs w:val="18"/>
              </w:rPr>
              <w:t>.v.t.</w:t>
            </w:r>
          </w:p>
        </w:tc>
      </w:tr>
      <w:tr w:rsidR="00F86E67" w14:paraId="4A669582"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1DC79CB0" w14:textId="46757348" w:rsidR="00F86E67" w:rsidRPr="003A2444" w:rsidRDefault="00F86E67" w:rsidP="00A0617A">
            <w:pPr>
              <w:spacing w:line="240" w:lineRule="auto"/>
              <w:jc w:val="left"/>
              <w:rPr>
                <w:b w:val="0"/>
                <w:bCs/>
                <w:sz w:val="21"/>
                <w:szCs w:val="21"/>
                <w:lang w:val="nl-BE"/>
              </w:rPr>
            </w:pPr>
            <w:r w:rsidRPr="003A2444">
              <w:rPr>
                <w:b w:val="0"/>
                <w:bCs/>
                <w:sz w:val="21"/>
                <w:szCs w:val="21"/>
                <w:lang w:val="nl-BE"/>
              </w:rPr>
              <w:t xml:space="preserve">In het transformatieplan wordt onderbouwd wat de best passende schaal is voor de transformatie (individueel, lokaal, regionaal of landelijk). </w:t>
            </w:r>
          </w:p>
        </w:tc>
        <w:tc>
          <w:tcPr>
            <w:tcW w:w="5246" w:type="dxa"/>
          </w:tcPr>
          <w:p w14:paraId="0DD2DEA9" w14:textId="46E1C09E" w:rsidR="00F86E67" w:rsidRPr="00FA6D18"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w:t>
            </w:r>
            <w:r w:rsidRPr="00DE50BD">
              <w:rPr>
                <w:i/>
                <w:iCs/>
                <w:sz w:val="21"/>
                <w:szCs w:val="21"/>
                <w:lang w:val="nl-BE"/>
              </w:rPr>
              <w:t>Het betreft dus geen voorstellen voor de desbetreffende zorgaanbieders waarbij beter kan worden aangesloten bij andere initiatieven of die effectiever of efficiënter (boven)regionaal of landelijk kunnen worden opgepakt. Voor de eerstelijn kan het ook gaan om subregionale plannen.</w:t>
            </w:r>
          </w:p>
        </w:tc>
        <w:tc>
          <w:tcPr>
            <w:tcW w:w="8222" w:type="dxa"/>
          </w:tcPr>
          <w:p w14:paraId="46AB30D4"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6DB4C140" w14:textId="7FF7209D" w:rsidR="00F86E67" w:rsidRPr="00FF55A1"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w:t>
            </w:r>
            <w:r>
              <w:rPr>
                <w:szCs w:val="18"/>
              </w:rPr>
              <w:t>.v.t.</w:t>
            </w:r>
          </w:p>
        </w:tc>
      </w:tr>
      <w:tr w:rsidR="00F86E67" w14:paraId="7421CC70"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048797EE" w14:textId="7E7DA662" w:rsidR="00F86E67" w:rsidRPr="00A0617A" w:rsidRDefault="00F86E67" w:rsidP="00A0617A">
            <w:pPr>
              <w:spacing w:line="240" w:lineRule="auto"/>
              <w:jc w:val="left"/>
              <w:rPr>
                <w:b w:val="0"/>
                <w:bCs/>
                <w:sz w:val="21"/>
                <w:szCs w:val="21"/>
                <w:lang w:val="nl-BE"/>
              </w:rPr>
            </w:pPr>
            <w:r w:rsidRPr="00A0617A">
              <w:rPr>
                <w:b w:val="0"/>
                <w:bCs/>
                <w:sz w:val="21"/>
                <w:szCs w:val="21"/>
                <w:lang w:val="nl-BE"/>
              </w:rPr>
              <w:t>Bij kleinere initiatieven wordt in het transformatieplan beschreven welke mogelijkheden er zijn tot opschaalbaarheid, dan wel in welke fase van de implementatie hier naar wordt gekeken.</w:t>
            </w:r>
          </w:p>
        </w:tc>
        <w:tc>
          <w:tcPr>
            <w:tcW w:w="5246" w:type="dxa"/>
          </w:tcPr>
          <w:p w14:paraId="60DC36FD" w14:textId="4E136A08" w:rsidR="00F86E67" w:rsidRPr="00CD5F4D" w:rsidRDefault="00F86E67"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D5F4D">
              <w:rPr>
                <w:i/>
                <w:iCs/>
                <w:sz w:val="21"/>
                <w:szCs w:val="21"/>
                <w:u w:val="single"/>
                <w:lang w:val="nl-BE"/>
              </w:rPr>
              <w:t>Toelichting:</w:t>
            </w:r>
            <w:r w:rsidRPr="00CD5F4D">
              <w:rPr>
                <w:i/>
                <w:iCs/>
                <w:sz w:val="21"/>
                <w:szCs w:val="21"/>
                <w:lang w:val="nl-BE"/>
              </w:rPr>
              <w:t xml:space="preserve"> Om kleinere initiatieven in aanmerking te laten komen voor impactvolle transformaties, moet er sprake zijn van (potentiële) opschaalbaarheid. In een deel van de initiatieven is van tevoren al duidelijk dat een transformatie opschaalbaar is; in dat geval wordt dit beschreven in het transformatieplan. In een deel van de initiatieven kan op voorhand niet met zekerheid worden gezegd of er sprake is van opschaalbaarheid, bijvoorbeeld omdat de beoogde transformatie zich nog moet bewijzen; in dat geval wordt in het transformatieplan als mijlpaal opgenomen in </w:t>
            </w:r>
            <w:r w:rsidRPr="00CD5F4D">
              <w:rPr>
                <w:bCs/>
                <w:i/>
                <w:iCs/>
                <w:sz w:val="21"/>
                <w:szCs w:val="21"/>
                <w:lang w:val="nl-BE"/>
              </w:rPr>
              <w:t>welke fase van de implementatie wordt gekeken naar opschaalbaarheid.</w:t>
            </w:r>
          </w:p>
        </w:tc>
        <w:tc>
          <w:tcPr>
            <w:tcW w:w="8222" w:type="dxa"/>
          </w:tcPr>
          <w:p w14:paraId="40B0E1EF"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7B367B36" w14:textId="35E22BA3" w:rsidR="00F86E67" w:rsidRDefault="00F86E67"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Cs w:val="18"/>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r>
              <w:rPr>
                <w:szCs w:val="18"/>
              </w:rPr>
              <w:t xml:space="preserve">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w:t>
            </w:r>
            <w:r>
              <w:rPr>
                <w:szCs w:val="18"/>
              </w:rPr>
              <w:t>.v.t.</w:t>
            </w:r>
          </w:p>
        </w:tc>
      </w:tr>
      <w:tr w:rsidR="00F86E67" w14:paraId="2E657A6A" w14:textId="77777777" w:rsidTr="00F126D8">
        <w:tc>
          <w:tcPr>
            <w:cnfStyle w:val="001000000000" w:firstRow="0" w:lastRow="0" w:firstColumn="1" w:lastColumn="0" w:oddVBand="0" w:evenVBand="0" w:oddHBand="0" w:evenHBand="0" w:firstRowFirstColumn="0" w:firstRowLastColumn="0" w:lastRowFirstColumn="0" w:lastRowLastColumn="0"/>
            <w:tcW w:w="4530" w:type="dxa"/>
          </w:tcPr>
          <w:p w14:paraId="5C826D5F" w14:textId="328BD3DE" w:rsidR="00F86E67" w:rsidRPr="00FA6D18" w:rsidRDefault="00F86E67" w:rsidP="00730EF9">
            <w:pPr>
              <w:spacing w:line="240" w:lineRule="auto"/>
              <w:jc w:val="left"/>
              <w:rPr>
                <w:b w:val="0"/>
                <w:bCs/>
                <w:sz w:val="21"/>
                <w:szCs w:val="21"/>
                <w:lang w:val="nl-BE"/>
              </w:rPr>
            </w:pPr>
            <w:r w:rsidRPr="003A2444">
              <w:rPr>
                <w:b w:val="0"/>
                <w:bCs/>
                <w:sz w:val="21"/>
                <w:szCs w:val="21"/>
                <w:lang w:val="nl-BE"/>
              </w:rPr>
              <w:t>Indien het transformatieplan digitale transformaties omvat, kan de verbinding worden gelegd met het Kenniscentrum Digitale Zorg.</w:t>
            </w:r>
          </w:p>
        </w:tc>
        <w:tc>
          <w:tcPr>
            <w:tcW w:w="5246" w:type="dxa"/>
          </w:tcPr>
          <w:p w14:paraId="12AACADA" w14:textId="1F8F05F2" w:rsidR="00F86E67" w:rsidRPr="00FA6D18" w:rsidRDefault="00F86E67" w:rsidP="001F3630">
            <w:pPr>
              <w:spacing w:line="240" w:lineRule="auto"/>
              <w:cnfStyle w:val="000000000000" w:firstRow="0" w:lastRow="0" w:firstColumn="0" w:lastColumn="0" w:oddVBand="0" w:evenVBand="0" w:oddHBand="0" w:evenHBand="0" w:firstRowFirstColumn="0" w:firstRowLastColumn="0" w:lastRowFirstColumn="0" w:lastRowLastColumn="0"/>
              <w:rPr>
                <w:sz w:val="21"/>
                <w:szCs w:val="21"/>
              </w:rPr>
            </w:pPr>
            <w:r w:rsidRPr="001F3630">
              <w:rPr>
                <w:i/>
                <w:iCs/>
                <w:sz w:val="21"/>
                <w:szCs w:val="21"/>
                <w:u w:val="single"/>
                <w:lang w:val="nl-BE"/>
              </w:rPr>
              <w:t>Toelichting:</w:t>
            </w:r>
            <w:r w:rsidRPr="001F3630">
              <w:rPr>
                <w:i/>
                <w:iCs/>
                <w:sz w:val="21"/>
                <w:szCs w:val="21"/>
                <w:lang w:val="nl-BE"/>
              </w:rPr>
              <w:t xml:space="preserve"> </w:t>
            </w:r>
            <w:r>
              <w:rPr>
                <w:i/>
                <w:iCs/>
                <w:sz w:val="21"/>
                <w:szCs w:val="21"/>
                <w:lang w:val="nl-BE"/>
              </w:rPr>
              <w:t>Het Kenniscentrum Digitale Zorg zijn</w:t>
            </w:r>
            <w:r w:rsidRPr="00812F98">
              <w:rPr>
                <w:i/>
                <w:iCs/>
                <w:sz w:val="21"/>
                <w:szCs w:val="21"/>
                <w:lang w:val="nl-BE"/>
              </w:rPr>
              <w:t xml:space="preserve"> kennis en ervaring op het gebied van innovatie, medisch advies, zorginkoop, gezondheidsrecht, ethiek, data en kunstmatige intelligentie</w:t>
            </w:r>
            <w:r>
              <w:rPr>
                <w:i/>
                <w:iCs/>
                <w:sz w:val="21"/>
                <w:szCs w:val="21"/>
                <w:lang w:val="nl-BE"/>
              </w:rPr>
              <w:t xml:space="preserve"> gebundeld</w:t>
            </w:r>
            <w:r w:rsidRPr="00812F98">
              <w:rPr>
                <w:i/>
                <w:iCs/>
                <w:sz w:val="21"/>
                <w:szCs w:val="21"/>
                <w:lang w:val="nl-BE"/>
              </w:rPr>
              <w:t>. D</w:t>
            </w:r>
            <w:r>
              <w:rPr>
                <w:i/>
                <w:iCs/>
                <w:sz w:val="21"/>
                <w:szCs w:val="21"/>
                <w:lang w:val="nl-BE"/>
              </w:rPr>
              <w:t>aarmee kunnen partijen worden ondersteund bij het versnellen van de</w:t>
            </w:r>
            <w:r w:rsidRPr="00812F98">
              <w:rPr>
                <w:i/>
                <w:iCs/>
                <w:sz w:val="21"/>
                <w:szCs w:val="21"/>
                <w:lang w:val="nl-BE"/>
              </w:rPr>
              <w:t xml:space="preserve"> implementatie van relevante digitale zorgtoepassingen.</w:t>
            </w:r>
          </w:p>
        </w:tc>
        <w:tc>
          <w:tcPr>
            <w:tcW w:w="8222" w:type="dxa"/>
          </w:tcPr>
          <w:p w14:paraId="49817CE8" w14:textId="77777777" w:rsidR="00F86E67" w:rsidRPr="0097666F" w:rsidRDefault="00F86E67"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D34D1E8" w14:textId="5D816EB8" w:rsidR="00F86E67" w:rsidRPr="00FF55A1" w:rsidRDefault="00F86E67" w:rsidP="00730EF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sidRPr="00887FC6">
              <w:rPr>
                <w:szCs w:val="18"/>
              </w:rPr>
              <w:fldChar w:fldCharType="begin">
                <w:ffData>
                  <w:name w:val="Check2"/>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Ja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Nee </w:t>
            </w:r>
            <w:r w:rsidRPr="00887FC6">
              <w:rPr>
                <w:szCs w:val="18"/>
              </w:rPr>
              <w:fldChar w:fldCharType="begin">
                <w:ffData>
                  <w:name w:val=""/>
                  <w:enabled/>
                  <w:calcOnExit w:val="0"/>
                  <w:checkBox>
                    <w:sizeAuto/>
                    <w:default w:val="0"/>
                  </w:checkBox>
                </w:ffData>
              </w:fldChar>
            </w:r>
            <w:r w:rsidRPr="00887FC6">
              <w:rPr>
                <w:szCs w:val="18"/>
              </w:rPr>
              <w:instrText xml:space="preserve"> FORMCHECKBOX </w:instrText>
            </w:r>
            <w:r w:rsidR="009E0BCE">
              <w:rPr>
                <w:szCs w:val="18"/>
              </w:rPr>
            </w:r>
            <w:r w:rsidR="009E0BCE">
              <w:rPr>
                <w:szCs w:val="18"/>
              </w:rPr>
              <w:fldChar w:fldCharType="separate"/>
            </w:r>
            <w:r w:rsidRPr="00887FC6">
              <w:rPr>
                <w:szCs w:val="18"/>
              </w:rPr>
              <w:fldChar w:fldCharType="end"/>
            </w:r>
            <w:r w:rsidRPr="00887FC6">
              <w:rPr>
                <w:szCs w:val="18"/>
              </w:rPr>
              <w:t xml:space="preserve"> N.v.t.</w:t>
            </w:r>
          </w:p>
        </w:tc>
      </w:tr>
    </w:tbl>
    <w:p w14:paraId="27A4553B" w14:textId="77777777" w:rsidR="003A2444" w:rsidRPr="009A796C" w:rsidRDefault="003A2444" w:rsidP="00FA6D18">
      <w:pPr>
        <w:spacing w:line="240" w:lineRule="auto"/>
        <w:rPr>
          <w:sz w:val="22"/>
          <w:szCs w:val="22"/>
        </w:rPr>
      </w:pPr>
    </w:p>
    <w:p w14:paraId="535256A1" w14:textId="77777777" w:rsidR="00471735" w:rsidRDefault="00471735">
      <w:pPr>
        <w:spacing w:line="240" w:lineRule="auto"/>
        <w:rPr>
          <w:b/>
          <w:bCs/>
          <w:sz w:val="24"/>
        </w:rPr>
      </w:pPr>
      <w:r>
        <w:rPr>
          <w:b/>
          <w:bCs/>
          <w:sz w:val="24"/>
        </w:rPr>
        <w:br w:type="page"/>
      </w:r>
    </w:p>
    <w:p w14:paraId="4D1B75CB" w14:textId="18D24944" w:rsidR="003A2444" w:rsidRDefault="003A2444" w:rsidP="003A2444">
      <w:pPr>
        <w:pStyle w:val="Lijstalinea"/>
        <w:numPr>
          <w:ilvl w:val="0"/>
          <w:numId w:val="9"/>
        </w:numPr>
        <w:spacing w:after="120" w:line="240" w:lineRule="auto"/>
        <w:ind w:left="357" w:hanging="357"/>
        <w:contextualSpacing w:val="0"/>
        <w:rPr>
          <w:b/>
          <w:bCs/>
          <w:sz w:val="24"/>
        </w:rPr>
      </w:pPr>
      <w:r>
        <w:rPr>
          <w:b/>
          <w:bCs/>
          <w:sz w:val="24"/>
        </w:rPr>
        <w:t>Transformatiemiddelen (indien van toepassing)</w:t>
      </w:r>
    </w:p>
    <w:p w14:paraId="565162F5" w14:textId="79A91B4C" w:rsidR="00471735" w:rsidRDefault="00355D54" w:rsidP="00EA40A2">
      <w:pPr>
        <w:spacing w:line="240" w:lineRule="auto"/>
        <w:jc w:val="both"/>
        <w:rPr>
          <w:sz w:val="22"/>
          <w:szCs w:val="22"/>
        </w:rPr>
      </w:pPr>
      <w:bookmarkStart w:id="0" w:name="_Hlk124330040"/>
      <w:r w:rsidRPr="00355D54">
        <w:rPr>
          <w:sz w:val="22"/>
          <w:szCs w:val="22"/>
        </w:rPr>
        <w:t>Indien er in het plan voor een impactvolle transformatie om inzet van transformatiegelden wordt gevraagd</w:t>
      </w:r>
      <w:r w:rsidR="00216BD3">
        <w:rPr>
          <w:sz w:val="22"/>
          <w:szCs w:val="22"/>
        </w:rPr>
        <w:t>, dient aan onderstaande voorwaarden te worden voldaan. (</w:t>
      </w:r>
      <w:r w:rsidR="00EA40A2">
        <w:rPr>
          <w:sz w:val="22"/>
          <w:szCs w:val="22"/>
        </w:rPr>
        <w:t>I</w:t>
      </w:r>
      <w:r w:rsidR="00216BD3">
        <w:rPr>
          <w:sz w:val="22"/>
          <w:szCs w:val="22"/>
        </w:rPr>
        <w:t xml:space="preserve">ndien er geen sprake is van de inzet van transformatiemiddelen, kan </w:t>
      </w:r>
      <w:r w:rsidR="00EA40A2">
        <w:rPr>
          <w:sz w:val="22"/>
          <w:szCs w:val="22"/>
        </w:rPr>
        <w:t>deel C. weggelaten worden uit de oplegger bij de indiening van het plan.)</w:t>
      </w:r>
    </w:p>
    <w:p w14:paraId="4B279F66" w14:textId="2DDF1AC0"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4"/>
      </w:tblGrid>
      <w:tr w:rsidR="00DA6072" w:rsidRPr="00FF55A1" w14:paraId="5789F11A" w14:textId="77777777" w:rsidTr="007B0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24" w:type="dxa"/>
            <w:shd w:val="clear" w:color="auto" w:fill="A6A6A6" w:themeFill="background1" w:themeFillShade="A6"/>
          </w:tcPr>
          <w:p w14:paraId="0230646E" w14:textId="77777777" w:rsidR="00DA6072" w:rsidRDefault="00DA6072" w:rsidP="007B0414">
            <w:pPr>
              <w:spacing w:line="240" w:lineRule="auto"/>
              <w:jc w:val="left"/>
              <w:rPr>
                <w:b w:val="0"/>
                <w:sz w:val="21"/>
                <w:szCs w:val="21"/>
              </w:rPr>
            </w:pPr>
            <w:r w:rsidRPr="002F0C2D">
              <w:rPr>
                <w:sz w:val="21"/>
                <w:szCs w:val="21"/>
                <w:u w:val="single"/>
              </w:rPr>
              <w:t>Voor indieners:</w:t>
            </w:r>
            <w:r w:rsidRPr="00FF55A1">
              <w:rPr>
                <w:sz w:val="21"/>
                <w:szCs w:val="21"/>
              </w:rPr>
              <w:t xml:space="preserve"> </w:t>
            </w:r>
          </w:p>
          <w:p w14:paraId="15898397" w14:textId="77777777" w:rsidR="00DA6072" w:rsidRPr="00B07F53" w:rsidRDefault="00DA6072" w:rsidP="007B0414">
            <w:pPr>
              <w:spacing w:line="240" w:lineRule="auto"/>
              <w:jc w:val="left"/>
              <w:rPr>
                <w:bCs/>
                <w:sz w:val="21"/>
                <w:szCs w:val="21"/>
              </w:rPr>
            </w:pPr>
            <w:r w:rsidRPr="00B07F53">
              <w:rPr>
                <w:bCs/>
                <w:sz w:val="21"/>
                <w:szCs w:val="21"/>
              </w:rPr>
              <w:t xml:space="preserve">Geef hieronder aan of er sprake is van </w:t>
            </w:r>
            <w:r>
              <w:rPr>
                <w:bCs/>
                <w:sz w:val="21"/>
                <w:szCs w:val="21"/>
              </w:rPr>
              <w:t xml:space="preserve">een aanvraag voor </w:t>
            </w:r>
            <w:r w:rsidRPr="00B07F53">
              <w:rPr>
                <w:bCs/>
                <w:sz w:val="21"/>
                <w:szCs w:val="21"/>
              </w:rPr>
              <w:t>de inzet van transformatiemiddelen</w:t>
            </w:r>
          </w:p>
        </w:tc>
      </w:tr>
      <w:tr w:rsidR="00DA6072" w:rsidRPr="006C5908" w14:paraId="50F40AA6" w14:textId="77777777" w:rsidTr="007B0414">
        <w:tc>
          <w:tcPr>
            <w:cnfStyle w:val="001000000000" w:firstRow="0" w:lastRow="0" w:firstColumn="1" w:lastColumn="0" w:oddVBand="0" w:evenVBand="0" w:oddHBand="0" w:evenHBand="0" w:firstRowFirstColumn="0" w:firstRowLastColumn="0" w:lastRowFirstColumn="0" w:lastRowLastColumn="0"/>
            <w:tcW w:w="20124" w:type="dxa"/>
          </w:tcPr>
          <w:p w14:paraId="61F35A98" w14:textId="77777777" w:rsidR="00DA6072" w:rsidRPr="006C5908" w:rsidRDefault="00DA6072" w:rsidP="007B0414">
            <w:pPr>
              <w:spacing w:line="240" w:lineRule="auto"/>
              <w:jc w:val="left"/>
              <w:rPr>
                <w:b w:val="0"/>
                <w:bCs/>
                <w:sz w:val="21"/>
                <w:szCs w:val="21"/>
                <w:lang w:val="nl-BE"/>
              </w:rPr>
            </w:pPr>
            <w:r w:rsidRPr="006C5908">
              <w:rPr>
                <w:bCs/>
                <w:sz w:val="21"/>
                <w:szCs w:val="21"/>
                <w:lang w:val="nl-BE"/>
              </w:rPr>
              <w:fldChar w:fldCharType="begin">
                <w:ffData>
                  <w:name w:val="Check2"/>
                  <w:enabled/>
                  <w:calcOnExit w:val="0"/>
                  <w:checkBox>
                    <w:sizeAuto/>
                    <w:default w:val="0"/>
                  </w:checkBox>
                </w:ffData>
              </w:fldChar>
            </w:r>
            <w:r w:rsidRPr="006C5908">
              <w:rPr>
                <w:b w:val="0"/>
                <w:bCs/>
                <w:sz w:val="21"/>
                <w:szCs w:val="21"/>
                <w:lang w:val="nl-BE"/>
              </w:rPr>
              <w:instrText xml:space="preserve"> FORMCHECKBOX </w:instrText>
            </w:r>
            <w:r w:rsidR="009E0BCE">
              <w:rPr>
                <w:bCs/>
                <w:sz w:val="21"/>
                <w:szCs w:val="21"/>
                <w:lang w:val="nl-BE"/>
              </w:rPr>
            </w:r>
            <w:r w:rsidR="009E0BCE">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Ja   </w:t>
            </w:r>
            <w:r w:rsidRPr="006C5908">
              <w:rPr>
                <w:bCs/>
                <w:sz w:val="21"/>
                <w:szCs w:val="21"/>
                <w:lang w:val="nl-BE"/>
              </w:rPr>
              <w:fldChar w:fldCharType="begin">
                <w:ffData>
                  <w:name w:val=""/>
                  <w:enabled/>
                  <w:calcOnExit w:val="0"/>
                  <w:checkBox>
                    <w:sizeAuto/>
                    <w:default w:val="0"/>
                  </w:checkBox>
                </w:ffData>
              </w:fldChar>
            </w:r>
            <w:r w:rsidRPr="006C5908">
              <w:rPr>
                <w:b w:val="0"/>
                <w:bCs/>
                <w:sz w:val="21"/>
                <w:szCs w:val="21"/>
                <w:lang w:val="nl-BE"/>
              </w:rPr>
              <w:instrText xml:space="preserve"> FORMCHECKBOX </w:instrText>
            </w:r>
            <w:r w:rsidR="009E0BCE">
              <w:rPr>
                <w:bCs/>
                <w:sz w:val="21"/>
                <w:szCs w:val="21"/>
                <w:lang w:val="nl-BE"/>
              </w:rPr>
            </w:r>
            <w:r w:rsidR="009E0BCE">
              <w:rPr>
                <w:bCs/>
                <w:sz w:val="21"/>
                <w:szCs w:val="21"/>
                <w:lang w:val="nl-BE"/>
              </w:rPr>
              <w:fldChar w:fldCharType="separate"/>
            </w:r>
            <w:r w:rsidRPr="006C5908">
              <w:rPr>
                <w:bCs/>
                <w:sz w:val="21"/>
                <w:szCs w:val="21"/>
                <w:lang w:val="nl-BE"/>
              </w:rPr>
              <w:fldChar w:fldCharType="end"/>
            </w:r>
            <w:r w:rsidRPr="006C5908">
              <w:rPr>
                <w:b w:val="0"/>
                <w:bCs/>
                <w:sz w:val="21"/>
                <w:szCs w:val="21"/>
                <w:lang w:val="nl-BE"/>
              </w:rPr>
              <w:t xml:space="preserve"> Nee</w:t>
            </w:r>
          </w:p>
          <w:p w14:paraId="4FE7657D" w14:textId="77777777" w:rsidR="00DA6072" w:rsidRDefault="00DA6072" w:rsidP="007B0414">
            <w:pPr>
              <w:spacing w:line="240" w:lineRule="auto"/>
              <w:jc w:val="left"/>
              <w:rPr>
                <w:bCs/>
                <w:sz w:val="21"/>
                <w:szCs w:val="21"/>
                <w:lang w:val="nl-BE"/>
              </w:rPr>
            </w:pPr>
            <w:r w:rsidRPr="006C5908">
              <w:rPr>
                <w:b w:val="0"/>
                <w:bCs/>
                <w:sz w:val="21"/>
                <w:szCs w:val="21"/>
                <w:lang w:val="nl-BE"/>
              </w:rPr>
              <w:t>Indien ja, vul hier het gevraagde bedrag in</w:t>
            </w:r>
            <w:r>
              <w:rPr>
                <w:b w:val="0"/>
                <w:bCs/>
                <w:sz w:val="21"/>
                <w:szCs w:val="21"/>
                <w:lang w:val="nl-BE"/>
              </w:rPr>
              <w:t xml:space="preserve"> (uitgesplitst naar sectoren)</w:t>
            </w:r>
            <w:r w:rsidRPr="006C5908">
              <w:rPr>
                <w:b w:val="0"/>
                <w:bCs/>
                <w:sz w:val="21"/>
                <w:szCs w:val="21"/>
                <w:lang w:val="nl-BE"/>
              </w:rPr>
              <w:t xml:space="preserve">: </w:t>
            </w:r>
          </w:p>
          <w:p w14:paraId="7B2D584E"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MSZ: </w:t>
            </w:r>
            <w:r>
              <w:rPr>
                <w:bCs/>
                <w:sz w:val="21"/>
                <w:szCs w:val="21"/>
                <w:lang w:val="nl-BE"/>
              </w:rPr>
              <w:tab/>
              <w:t>€</w:t>
            </w:r>
          </w:p>
          <w:p w14:paraId="15A197C2"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Huisartsenzorg: </w:t>
            </w:r>
            <w:r>
              <w:rPr>
                <w:bCs/>
                <w:sz w:val="21"/>
                <w:szCs w:val="21"/>
                <w:lang w:val="nl-BE"/>
              </w:rPr>
              <w:tab/>
              <w:t>€</w:t>
            </w:r>
          </w:p>
          <w:p w14:paraId="7347A4D9"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Wijkverpleging:</w:t>
            </w:r>
            <w:r>
              <w:rPr>
                <w:bCs/>
                <w:sz w:val="21"/>
                <w:szCs w:val="21"/>
                <w:lang w:val="nl-BE"/>
              </w:rPr>
              <w:tab/>
              <w:t>€</w:t>
            </w:r>
          </w:p>
          <w:p w14:paraId="1E8BFB97" w14:textId="77777777" w:rsidR="00DA6072" w:rsidRDefault="00DA6072" w:rsidP="007B0414">
            <w:pPr>
              <w:spacing w:before="80" w:line="240" w:lineRule="auto"/>
              <w:ind w:left="1641" w:hanging="1641"/>
              <w:jc w:val="left"/>
              <w:rPr>
                <w:b w:val="0"/>
                <w:bCs/>
                <w:sz w:val="21"/>
                <w:szCs w:val="21"/>
                <w:lang w:val="nl-BE"/>
              </w:rPr>
            </w:pPr>
            <w:r>
              <w:rPr>
                <w:bCs/>
                <w:sz w:val="21"/>
                <w:szCs w:val="21"/>
                <w:lang w:val="nl-BE"/>
              </w:rPr>
              <w:t xml:space="preserve">GGZ: </w:t>
            </w:r>
            <w:r>
              <w:rPr>
                <w:bCs/>
                <w:sz w:val="21"/>
                <w:szCs w:val="21"/>
                <w:lang w:val="nl-BE"/>
              </w:rPr>
              <w:tab/>
              <w:t>€</w:t>
            </w:r>
          </w:p>
          <w:p w14:paraId="7B3F92EA" w14:textId="77777777" w:rsidR="00DA6072" w:rsidRPr="00F851F7" w:rsidRDefault="00DA6072" w:rsidP="007B0414">
            <w:pPr>
              <w:spacing w:before="80" w:line="240" w:lineRule="auto"/>
              <w:ind w:left="1641" w:hanging="1641"/>
              <w:jc w:val="left"/>
              <w:rPr>
                <w:bCs/>
                <w:sz w:val="21"/>
                <w:szCs w:val="21"/>
                <w:lang w:val="nl-BE"/>
              </w:rPr>
            </w:pPr>
            <w:r>
              <w:rPr>
                <w:bCs/>
                <w:sz w:val="21"/>
                <w:szCs w:val="21"/>
                <w:lang w:val="nl-BE"/>
              </w:rPr>
              <w:t xml:space="preserve">Overig: </w:t>
            </w:r>
            <w:r>
              <w:rPr>
                <w:bCs/>
                <w:sz w:val="21"/>
                <w:szCs w:val="21"/>
                <w:lang w:val="nl-BE"/>
              </w:rPr>
              <w:tab/>
              <w:t>€</w:t>
            </w:r>
          </w:p>
        </w:tc>
      </w:tr>
    </w:tbl>
    <w:p w14:paraId="145C6EB7" w14:textId="77777777" w:rsidR="0065006E" w:rsidRDefault="0065006E" w:rsidP="0065006E">
      <w:pPr>
        <w:spacing w:line="240" w:lineRule="auto"/>
        <w:rPr>
          <w:sz w:val="22"/>
          <w:szCs w:val="22"/>
          <w:highlight w:val="red"/>
        </w:rPr>
      </w:pPr>
    </w:p>
    <w:tbl>
      <w:tblPr>
        <w:tblStyle w:val="Tabelraster"/>
        <w:tblW w:w="20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245"/>
        <w:gridCol w:w="8222"/>
        <w:gridCol w:w="2126"/>
      </w:tblGrid>
      <w:tr w:rsidR="0097666F" w:rsidRPr="00FF55A1" w14:paraId="6636FF5F" w14:textId="77777777" w:rsidTr="00F12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shd w:val="clear" w:color="auto" w:fill="A6A6A6" w:themeFill="background1" w:themeFillShade="A6"/>
          </w:tcPr>
          <w:bookmarkEnd w:id="0"/>
          <w:p w14:paraId="3182CDA1" w14:textId="77777777" w:rsidR="0097666F" w:rsidRPr="002F0C2D" w:rsidRDefault="0097666F" w:rsidP="00902269">
            <w:pPr>
              <w:spacing w:line="240" w:lineRule="auto"/>
              <w:jc w:val="left"/>
              <w:rPr>
                <w:sz w:val="21"/>
                <w:szCs w:val="21"/>
                <w:u w:val="single"/>
              </w:rPr>
            </w:pPr>
            <w:r w:rsidRPr="002F0C2D">
              <w:rPr>
                <w:sz w:val="21"/>
                <w:szCs w:val="21"/>
                <w:u w:val="single"/>
              </w:rPr>
              <w:t>Beoordelingskader:</w:t>
            </w:r>
          </w:p>
          <w:p w14:paraId="02176E03" w14:textId="3300809D" w:rsidR="0097666F" w:rsidRPr="00FF55A1" w:rsidRDefault="0097666F" w:rsidP="00902269">
            <w:pPr>
              <w:spacing w:line="240" w:lineRule="auto"/>
              <w:jc w:val="left"/>
              <w:rPr>
                <w:sz w:val="21"/>
                <w:szCs w:val="21"/>
              </w:rPr>
            </w:pPr>
            <w:r>
              <w:rPr>
                <w:sz w:val="21"/>
                <w:szCs w:val="21"/>
              </w:rPr>
              <w:t>Voorwaarde</w:t>
            </w:r>
          </w:p>
        </w:tc>
        <w:tc>
          <w:tcPr>
            <w:tcW w:w="5245" w:type="dxa"/>
            <w:shd w:val="clear" w:color="auto" w:fill="A6A6A6" w:themeFill="background1" w:themeFillShade="A6"/>
          </w:tcPr>
          <w:p w14:paraId="6487BF97" w14:textId="503C38F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97666F">
              <w:rPr>
                <w:b/>
                <w:sz w:val="21"/>
                <w:szCs w:val="21"/>
                <w:u w:val="single"/>
              </w:rPr>
              <w:t>Toelichting:</w:t>
            </w:r>
          </w:p>
        </w:tc>
        <w:tc>
          <w:tcPr>
            <w:tcW w:w="8222" w:type="dxa"/>
            <w:shd w:val="clear" w:color="auto" w:fill="A6A6A6" w:themeFill="background1" w:themeFillShade="A6"/>
          </w:tcPr>
          <w:p w14:paraId="6895ED74" w14:textId="77777777" w:rsid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indieners:</w:t>
            </w:r>
            <w:r w:rsidRPr="00FF55A1">
              <w:rPr>
                <w:b/>
                <w:sz w:val="21"/>
                <w:szCs w:val="21"/>
              </w:rPr>
              <w:t xml:space="preserve"> </w:t>
            </w:r>
          </w:p>
          <w:p w14:paraId="381E8613" w14:textId="5AC35BCC" w:rsidR="0097666F" w:rsidRPr="0097666F" w:rsidRDefault="0097666F" w:rsidP="0097666F">
            <w:pPr>
              <w:spacing w:line="240" w:lineRule="auto"/>
              <w:cnfStyle w:val="100000000000" w:firstRow="1" w:lastRow="0" w:firstColumn="0" w:lastColumn="0" w:oddVBand="0" w:evenVBand="0" w:oddHBand="0" w:evenHBand="0" w:firstRowFirstColumn="0" w:firstRowLastColumn="0" w:lastRowFirstColumn="0" w:lastRowLastColumn="0"/>
              <w:rPr>
                <w:b/>
                <w:bCs/>
                <w:sz w:val="21"/>
                <w:szCs w:val="21"/>
                <w:lang w:val="nl-BE"/>
              </w:rPr>
            </w:pPr>
            <w:r>
              <w:rPr>
                <w:b/>
                <w:sz w:val="21"/>
                <w:szCs w:val="21"/>
              </w:rPr>
              <w:t>L</w:t>
            </w:r>
            <w:r w:rsidRPr="00FF55A1">
              <w:rPr>
                <w:b/>
                <w:sz w:val="21"/>
                <w:szCs w:val="21"/>
              </w:rPr>
              <w:t>icht hier</w:t>
            </w:r>
            <w:r>
              <w:rPr>
                <w:b/>
                <w:sz w:val="21"/>
                <w:szCs w:val="21"/>
              </w:rPr>
              <w:t>onder</w:t>
            </w:r>
            <w:r w:rsidRPr="00FF55A1">
              <w:rPr>
                <w:b/>
                <w:sz w:val="21"/>
                <w:szCs w:val="21"/>
              </w:rPr>
              <w:t xml:space="preserve"> toe op welke manier </w:t>
            </w:r>
            <w:r>
              <w:rPr>
                <w:b/>
                <w:sz w:val="21"/>
                <w:szCs w:val="21"/>
              </w:rPr>
              <w:t>blijkt dat het plan in lijn is met het uitgangspunt</w:t>
            </w:r>
          </w:p>
        </w:tc>
        <w:tc>
          <w:tcPr>
            <w:tcW w:w="2126" w:type="dxa"/>
            <w:shd w:val="clear" w:color="auto" w:fill="A6A6A6" w:themeFill="background1" w:themeFillShade="A6"/>
          </w:tcPr>
          <w:p w14:paraId="46CDF4D9" w14:textId="1ADD554F" w:rsidR="0097666F" w:rsidRPr="00FF55A1" w:rsidRDefault="0097666F" w:rsidP="00902269">
            <w:pPr>
              <w:spacing w:line="240" w:lineRule="auto"/>
              <w:cnfStyle w:val="100000000000" w:firstRow="1" w:lastRow="0" w:firstColumn="0" w:lastColumn="0" w:oddVBand="0" w:evenVBand="0" w:oddHBand="0" w:evenHBand="0" w:firstRowFirstColumn="0" w:firstRowLastColumn="0" w:lastRowFirstColumn="0" w:lastRowLastColumn="0"/>
              <w:rPr>
                <w:b/>
                <w:sz w:val="21"/>
                <w:szCs w:val="21"/>
              </w:rPr>
            </w:pPr>
            <w:r w:rsidRPr="002F0C2D">
              <w:rPr>
                <w:b/>
                <w:sz w:val="21"/>
                <w:szCs w:val="21"/>
                <w:u w:val="single"/>
              </w:rPr>
              <w:t>Voor beoordelaars:</w:t>
            </w:r>
            <w:r w:rsidRPr="00FF55A1">
              <w:rPr>
                <w:b/>
                <w:sz w:val="21"/>
                <w:szCs w:val="21"/>
              </w:rPr>
              <w:t xml:space="preserve"> </w:t>
            </w:r>
            <w:r>
              <w:rPr>
                <w:b/>
                <w:sz w:val="21"/>
                <w:szCs w:val="21"/>
              </w:rPr>
              <w:t>G</w:t>
            </w:r>
            <w:r w:rsidRPr="00FF55A1">
              <w:rPr>
                <w:b/>
                <w:sz w:val="21"/>
                <w:szCs w:val="21"/>
              </w:rPr>
              <w:t>eef hier</w:t>
            </w:r>
            <w:r>
              <w:rPr>
                <w:b/>
                <w:sz w:val="21"/>
                <w:szCs w:val="21"/>
              </w:rPr>
              <w:t>onder</w:t>
            </w:r>
            <w:r w:rsidRPr="00FF55A1">
              <w:rPr>
                <w:b/>
                <w:sz w:val="21"/>
                <w:szCs w:val="21"/>
              </w:rPr>
              <w:t xml:space="preserve"> aan of </w:t>
            </w:r>
            <w:r>
              <w:rPr>
                <w:b/>
                <w:sz w:val="21"/>
                <w:szCs w:val="21"/>
              </w:rPr>
              <w:t>aan het uitgangspunt wordt voldaan</w:t>
            </w:r>
            <w:r w:rsidRPr="00FF55A1">
              <w:rPr>
                <w:b/>
                <w:sz w:val="21"/>
                <w:szCs w:val="21"/>
              </w:rPr>
              <w:t xml:space="preserve"> </w:t>
            </w:r>
          </w:p>
        </w:tc>
      </w:tr>
      <w:tr w:rsidR="0097666F" w14:paraId="5D2BACE2"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6EFD7D8" w14:textId="5DD312F0" w:rsidR="0097666F" w:rsidRPr="00FA6D18" w:rsidRDefault="0097666F" w:rsidP="004E77C9">
            <w:pPr>
              <w:spacing w:line="240" w:lineRule="auto"/>
              <w:jc w:val="left"/>
              <w:rPr>
                <w:b w:val="0"/>
                <w:bCs/>
                <w:sz w:val="21"/>
                <w:szCs w:val="21"/>
                <w:lang w:val="nl-BE"/>
              </w:rPr>
            </w:pPr>
            <w:r w:rsidRPr="004E77C9">
              <w:rPr>
                <w:b w:val="0"/>
                <w:bCs/>
                <w:sz w:val="21"/>
                <w:szCs w:val="21"/>
                <w:lang w:val="nl-BE"/>
              </w:rPr>
              <w:t xml:space="preserve">De transformatie kan </w:t>
            </w:r>
            <w:r w:rsidR="00FE04E0">
              <w:rPr>
                <w:b w:val="0"/>
                <w:bCs/>
                <w:sz w:val="21"/>
                <w:szCs w:val="21"/>
                <w:lang w:val="nl-BE"/>
              </w:rPr>
              <w:t xml:space="preserve">op korte termijn </w:t>
            </w:r>
            <w:r w:rsidRPr="004E77C9">
              <w:rPr>
                <w:b w:val="0"/>
                <w:bCs/>
                <w:sz w:val="21"/>
                <w:szCs w:val="21"/>
                <w:lang w:val="nl-BE"/>
              </w:rPr>
              <w:t>niet anders bereikt</w:t>
            </w:r>
            <w:r w:rsidR="00216163">
              <w:rPr>
                <w:b w:val="0"/>
                <w:bCs/>
                <w:sz w:val="21"/>
                <w:szCs w:val="21"/>
                <w:lang w:val="nl-BE"/>
              </w:rPr>
              <w:t>,</w:t>
            </w:r>
            <w:r w:rsidRPr="004E77C9">
              <w:rPr>
                <w:b w:val="0"/>
                <w:bCs/>
                <w:sz w:val="21"/>
                <w:szCs w:val="21"/>
                <w:lang w:val="nl-BE"/>
              </w:rPr>
              <w:t xml:space="preserve"> </w:t>
            </w:r>
            <w:r w:rsidR="00FE04E0" w:rsidRPr="00FE04E0">
              <w:rPr>
                <w:b w:val="0"/>
                <w:bCs/>
                <w:sz w:val="21"/>
                <w:szCs w:val="21"/>
                <w:lang w:val="nl-BE"/>
              </w:rPr>
              <w:t>substantieel versneld en/of opgeschaald worden</w:t>
            </w:r>
            <w:r w:rsidRPr="004E77C9">
              <w:rPr>
                <w:b w:val="0"/>
                <w:bCs/>
                <w:sz w:val="21"/>
                <w:szCs w:val="21"/>
                <w:lang w:val="nl-BE"/>
              </w:rPr>
              <w:t xml:space="preserve"> dan door inzet van transformatiemiddelen.</w:t>
            </w:r>
          </w:p>
        </w:tc>
        <w:tc>
          <w:tcPr>
            <w:tcW w:w="5245" w:type="dxa"/>
          </w:tcPr>
          <w:p w14:paraId="1A386EBC" w14:textId="5E5F15B5" w:rsidR="0097666F" w:rsidRPr="00FA6D18"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78260F">
              <w:rPr>
                <w:i/>
                <w:iCs/>
                <w:sz w:val="21"/>
                <w:szCs w:val="21"/>
                <w:u w:val="single"/>
              </w:rPr>
              <w:t>Toelichting:</w:t>
            </w:r>
            <w:r w:rsidRPr="00445536">
              <w:rPr>
                <w:i/>
                <w:iCs/>
                <w:sz w:val="21"/>
                <w:szCs w:val="21"/>
              </w:rPr>
              <w:t xml:space="preserve"> Dit is een vraag met het oog op de mededingingswet. Beschrijf hier waarom </w:t>
            </w:r>
            <w:r>
              <w:rPr>
                <w:i/>
                <w:iCs/>
                <w:sz w:val="21"/>
                <w:szCs w:val="21"/>
              </w:rPr>
              <w:t>voor de transformatie transformatiemiddelen nodig zijn en dit niet binnen de reguliere contractafspraken kan worden opgelost</w:t>
            </w:r>
            <w:r w:rsidRPr="00445536">
              <w:rPr>
                <w:i/>
                <w:iCs/>
                <w:sz w:val="21"/>
                <w:szCs w:val="21"/>
              </w:rPr>
              <w:t>.</w:t>
            </w:r>
          </w:p>
        </w:tc>
        <w:tc>
          <w:tcPr>
            <w:tcW w:w="8222" w:type="dxa"/>
          </w:tcPr>
          <w:p w14:paraId="2DF6EEE8"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shd w:val="clear" w:color="auto" w:fill="auto"/>
          </w:tcPr>
          <w:p w14:paraId="01FCE00B" w14:textId="449BF446"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97666F" w14:paraId="712A0FEC"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6F943E5B" w14:textId="03A2D6B1" w:rsidR="0097666F" w:rsidRPr="00FA6D18" w:rsidRDefault="0097666F" w:rsidP="004E77C9">
            <w:pPr>
              <w:spacing w:line="240" w:lineRule="auto"/>
              <w:jc w:val="left"/>
              <w:rPr>
                <w:b w:val="0"/>
                <w:bCs/>
                <w:sz w:val="21"/>
                <w:szCs w:val="21"/>
                <w:lang w:val="nl-BE"/>
              </w:rPr>
            </w:pPr>
            <w:r w:rsidRPr="004E77C9">
              <w:rPr>
                <w:b w:val="0"/>
                <w:bCs/>
                <w:sz w:val="21"/>
                <w:szCs w:val="21"/>
                <w:lang w:val="nl-BE"/>
              </w:rPr>
              <w:t>Het betreft een éénmalige investering voor de totstandbrenging van de beoogde transformatie</w:t>
            </w:r>
            <w:r>
              <w:rPr>
                <w:b w:val="0"/>
                <w:bCs/>
                <w:sz w:val="21"/>
                <w:szCs w:val="21"/>
                <w:lang w:val="nl-BE"/>
              </w:rPr>
              <w:t>.</w:t>
            </w:r>
          </w:p>
        </w:tc>
        <w:tc>
          <w:tcPr>
            <w:tcW w:w="5245" w:type="dxa"/>
          </w:tcPr>
          <w:p w14:paraId="25291B40" w14:textId="017CE381" w:rsidR="0097666F" w:rsidRPr="00FA6D18" w:rsidRDefault="0097666F" w:rsidP="00DE50BD">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DE50BD">
              <w:rPr>
                <w:i/>
                <w:iCs/>
                <w:sz w:val="21"/>
                <w:szCs w:val="21"/>
                <w:u w:val="single"/>
                <w:lang w:val="nl-BE"/>
              </w:rPr>
              <w:t>Toelichting:</w:t>
            </w:r>
            <w:r>
              <w:rPr>
                <w:i/>
                <w:iCs/>
                <w:sz w:val="21"/>
                <w:szCs w:val="21"/>
                <w:lang w:val="nl-BE"/>
              </w:rPr>
              <w:t xml:space="preserve"> D</w:t>
            </w:r>
            <w:r w:rsidRPr="00DE50BD">
              <w:rPr>
                <w:i/>
                <w:iCs/>
                <w:sz w:val="21"/>
                <w:szCs w:val="21"/>
                <w:lang w:val="nl-BE"/>
              </w:rPr>
              <w:t>us geen structurele kosten; deze moeten, indien van toepassing, uit de reguliere zorgcontractering betaald worden. Afbouw en uitfaseren van activiteiten/desinvesteringen en niet via de tarieven te bekostigen aanloopkosten kunnen hier wel onder vallen. Dat geldt ook voor de transformatie van onroerend goed.</w:t>
            </w:r>
            <w:r w:rsidRPr="0057031D">
              <w:rPr>
                <w:sz w:val="21"/>
                <w:szCs w:val="21"/>
                <w:lang w:val="nl-BE"/>
              </w:rPr>
              <w:t xml:space="preserve">  </w:t>
            </w:r>
          </w:p>
        </w:tc>
        <w:tc>
          <w:tcPr>
            <w:tcW w:w="8222" w:type="dxa"/>
          </w:tcPr>
          <w:p w14:paraId="43856526"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35073932" w14:textId="65FD5A7D"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97666F" w14:paraId="184E6CA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75B1CBFD" w14:textId="075B15B3" w:rsidR="0097666F" w:rsidRPr="003A2444" w:rsidRDefault="0097666F" w:rsidP="004E77C9">
            <w:pPr>
              <w:spacing w:line="240" w:lineRule="auto"/>
              <w:jc w:val="left"/>
              <w:rPr>
                <w:b w:val="0"/>
                <w:bCs/>
                <w:sz w:val="21"/>
                <w:szCs w:val="21"/>
                <w:lang w:val="nl-BE"/>
              </w:rPr>
            </w:pPr>
            <w:r w:rsidRPr="004E77C9">
              <w:rPr>
                <w:b w:val="0"/>
                <w:bCs/>
                <w:sz w:val="21"/>
                <w:szCs w:val="21"/>
                <w:lang w:val="nl-BE"/>
              </w:rPr>
              <w:t xml:space="preserve">De inzet van transformatiemiddelen is gekoppeld aan concrete transformatieafspraken. </w:t>
            </w:r>
          </w:p>
        </w:tc>
        <w:tc>
          <w:tcPr>
            <w:tcW w:w="5245" w:type="dxa"/>
          </w:tcPr>
          <w:p w14:paraId="40EBA178" w14:textId="2F307453" w:rsidR="0097666F" w:rsidRPr="009F21C4"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9F21C4">
              <w:rPr>
                <w:i/>
                <w:iCs/>
                <w:sz w:val="21"/>
                <w:szCs w:val="21"/>
                <w:u w:val="single"/>
                <w:lang w:val="nl-BE"/>
              </w:rPr>
              <w:t>Toelichting:</w:t>
            </w:r>
            <w:r w:rsidRPr="009F21C4">
              <w:rPr>
                <w:i/>
                <w:iCs/>
                <w:sz w:val="21"/>
                <w:szCs w:val="21"/>
                <w:lang w:val="nl-BE"/>
              </w:rPr>
              <w:t xml:space="preserve"> </w:t>
            </w:r>
            <w:r w:rsidRPr="009F21C4">
              <w:rPr>
                <w:bCs/>
                <w:i/>
                <w:iCs/>
                <w:sz w:val="21"/>
                <w:szCs w:val="21"/>
                <w:lang w:val="nl-BE"/>
              </w:rPr>
              <w:t>De</w:t>
            </w:r>
            <w:r>
              <w:rPr>
                <w:bCs/>
                <w:i/>
                <w:iCs/>
                <w:sz w:val="21"/>
                <w:szCs w:val="21"/>
                <w:lang w:val="nl-BE"/>
              </w:rPr>
              <w:t xml:space="preserve"> </w:t>
            </w:r>
            <w:r w:rsidRPr="009F21C4">
              <w:rPr>
                <w:bCs/>
                <w:i/>
                <w:iCs/>
                <w:sz w:val="21"/>
                <w:szCs w:val="21"/>
                <w:lang w:val="nl-BE"/>
              </w:rPr>
              <w:t>transformatieafspraken kunnen het karakter hebben van inspanningsverplichting en</w:t>
            </w:r>
            <w:r w:rsidR="008479EC">
              <w:rPr>
                <w:bCs/>
                <w:i/>
                <w:iCs/>
                <w:sz w:val="21"/>
                <w:szCs w:val="21"/>
                <w:lang w:val="nl-BE"/>
              </w:rPr>
              <w:t xml:space="preserve"> waar mogelijk en</w:t>
            </w:r>
            <w:r w:rsidRPr="009F21C4">
              <w:rPr>
                <w:bCs/>
                <w:i/>
                <w:iCs/>
                <w:sz w:val="21"/>
                <w:szCs w:val="21"/>
                <w:lang w:val="nl-BE"/>
              </w:rPr>
              <w:t xml:space="preserve">/of resultaatsverplichting die beide goed </w:t>
            </w:r>
            <w:r>
              <w:rPr>
                <w:bCs/>
                <w:i/>
                <w:iCs/>
                <w:sz w:val="21"/>
                <w:szCs w:val="21"/>
                <w:lang w:val="nl-BE"/>
              </w:rPr>
              <w:t xml:space="preserve">moeten </w:t>
            </w:r>
            <w:r w:rsidRPr="009F21C4">
              <w:rPr>
                <w:bCs/>
                <w:i/>
                <w:iCs/>
                <w:sz w:val="21"/>
                <w:szCs w:val="21"/>
                <w:lang w:val="nl-BE"/>
              </w:rPr>
              <w:t>kunnen worden gemonitord. Waar</w:t>
            </w:r>
            <w:r w:rsidR="008479EC">
              <w:t xml:space="preserve"> </w:t>
            </w:r>
            <w:r w:rsidR="008479EC" w:rsidRPr="008479EC">
              <w:rPr>
                <w:bCs/>
                <w:i/>
                <w:iCs/>
                <w:sz w:val="21"/>
                <w:szCs w:val="21"/>
                <w:lang w:val="nl-BE"/>
              </w:rPr>
              <w:t>mogelijk en</w:t>
            </w:r>
            <w:r w:rsidRPr="009F21C4">
              <w:rPr>
                <w:bCs/>
                <w:i/>
                <w:iCs/>
                <w:sz w:val="21"/>
                <w:szCs w:val="21"/>
                <w:lang w:val="nl-BE"/>
              </w:rPr>
              <w:t xml:space="preserve"> van toepassing worden transformatiemiddelen toegekend in batches, gekoppeld aan tussentijdse mijlpalen. Betaling vindt plaats op basis van de realisatie van deze transformatieafspraken, die transparant gedeeld worden.</w:t>
            </w:r>
          </w:p>
        </w:tc>
        <w:tc>
          <w:tcPr>
            <w:tcW w:w="8222" w:type="dxa"/>
          </w:tcPr>
          <w:p w14:paraId="3104F44C"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A9E5C7A" w14:textId="63939D43"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97666F" w14:paraId="3270CF3B"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13ABA661" w14:textId="3C095922" w:rsidR="0097666F" w:rsidRPr="00FA6D18" w:rsidRDefault="0097666F" w:rsidP="004E77C9">
            <w:pPr>
              <w:spacing w:line="240" w:lineRule="auto"/>
              <w:jc w:val="left"/>
              <w:rPr>
                <w:b w:val="0"/>
                <w:bCs/>
                <w:sz w:val="21"/>
                <w:szCs w:val="21"/>
                <w:lang w:val="nl-BE"/>
              </w:rPr>
            </w:pPr>
            <w:r w:rsidRPr="004E77C9">
              <w:rPr>
                <w:b w:val="0"/>
                <w:bCs/>
                <w:sz w:val="21"/>
                <w:szCs w:val="21"/>
                <w:lang w:val="nl-BE"/>
              </w:rPr>
              <w:t>In het transformatieplan is duidelijk aangegeven hoe de aangevraagde transformatiemiddelen worden ingezet bij de verschillende zorgsectoren en de betrokken partijen.</w:t>
            </w:r>
          </w:p>
        </w:tc>
        <w:tc>
          <w:tcPr>
            <w:tcW w:w="5245" w:type="dxa"/>
          </w:tcPr>
          <w:p w14:paraId="3B1A8AF0" w14:textId="4E346C50" w:rsidR="0097666F" w:rsidRPr="00EA5E49" w:rsidRDefault="0097666F" w:rsidP="00EA5E4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lang w:val="nl-BE"/>
              </w:rPr>
            </w:pPr>
            <w:r w:rsidRPr="00C011CC">
              <w:rPr>
                <w:i/>
                <w:iCs/>
                <w:sz w:val="21"/>
                <w:szCs w:val="21"/>
                <w:u w:val="single"/>
                <w:lang w:val="nl-BE"/>
              </w:rPr>
              <w:t>Toelichting:</w:t>
            </w:r>
            <w:r>
              <w:rPr>
                <w:i/>
                <w:iCs/>
                <w:sz w:val="21"/>
                <w:szCs w:val="21"/>
                <w:lang w:val="nl-BE"/>
              </w:rPr>
              <w:t xml:space="preserve"> De indienende partijen maken onderling afspraken welk deel van de transformatiemiddelen wordt toegeschreven aan de verschillende sectoren: MSZ, GGZ, huisartsenzorg, wijkverpleging. Indien (een deel van) de transformatiemiddelen niet aan deze sectoren kan worden toegeschreven, wordt in het plan onderbouwd waarom dit zo is.</w:t>
            </w:r>
          </w:p>
        </w:tc>
        <w:tc>
          <w:tcPr>
            <w:tcW w:w="8222" w:type="dxa"/>
          </w:tcPr>
          <w:p w14:paraId="23375F4F"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0450FFC5" w14:textId="02CD90C4"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r w:rsidR="0097666F" w14:paraId="587084A7" w14:textId="77777777" w:rsidTr="00F126D8">
        <w:tc>
          <w:tcPr>
            <w:cnfStyle w:val="001000000000" w:firstRow="0" w:lastRow="0" w:firstColumn="1" w:lastColumn="0" w:oddVBand="0" w:evenVBand="0" w:oddHBand="0" w:evenHBand="0" w:firstRowFirstColumn="0" w:firstRowLastColumn="0" w:lastRowFirstColumn="0" w:lastRowLastColumn="0"/>
            <w:tcW w:w="4531" w:type="dxa"/>
          </w:tcPr>
          <w:p w14:paraId="2CCAD9C9" w14:textId="03D48927" w:rsidR="0097666F" w:rsidRPr="00FA6D18" w:rsidRDefault="0097666F" w:rsidP="004E77C9">
            <w:pPr>
              <w:spacing w:line="240" w:lineRule="auto"/>
              <w:jc w:val="left"/>
              <w:rPr>
                <w:b w:val="0"/>
                <w:bCs/>
                <w:sz w:val="21"/>
                <w:szCs w:val="21"/>
                <w:lang w:val="nl-BE"/>
              </w:rPr>
            </w:pPr>
            <w:r w:rsidRPr="004E77C9">
              <w:rPr>
                <w:b w:val="0"/>
                <w:bCs/>
                <w:sz w:val="21"/>
                <w:szCs w:val="21"/>
                <w:lang w:val="nl-BE"/>
              </w:rPr>
              <w:t>Er is geen sprake van dubbele financiering dan wel financiering van zaken waarvoor andere gealloceerde middelen beschikbaar zijn.</w:t>
            </w:r>
          </w:p>
        </w:tc>
        <w:tc>
          <w:tcPr>
            <w:tcW w:w="5245" w:type="dxa"/>
          </w:tcPr>
          <w:p w14:paraId="4B37DEAE" w14:textId="77777777" w:rsidR="00D60957" w:rsidRDefault="0097666F"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sidRPr="006C6D17">
              <w:rPr>
                <w:i/>
                <w:iCs/>
                <w:sz w:val="21"/>
                <w:szCs w:val="21"/>
                <w:u w:val="single"/>
              </w:rPr>
              <w:t>Toelichting:</w:t>
            </w:r>
            <w:r>
              <w:rPr>
                <w:i/>
                <w:iCs/>
                <w:sz w:val="21"/>
                <w:szCs w:val="21"/>
              </w:rPr>
              <w:t xml:space="preserve"> Er mag geen sprake zijn van vergoeding van transformatiekosten binnen reguliere contractafspraken die ook vergoed worden door middel van transformatiemiddelen. Indien er sprake is van transformatiemiddelen, kan er geen sprake zijn van andere subsidies of additionele middelen</w:t>
            </w:r>
            <w:r w:rsidR="00B7655A">
              <w:rPr>
                <w:i/>
                <w:iCs/>
                <w:sz w:val="21"/>
                <w:szCs w:val="21"/>
              </w:rPr>
              <w:t xml:space="preserve"> voor zover de kosten worden gedekt door de transformatie</w:t>
            </w:r>
            <w:r w:rsidR="00D60957">
              <w:rPr>
                <w:i/>
                <w:iCs/>
                <w:sz w:val="21"/>
                <w:szCs w:val="21"/>
              </w:rPr>
              <w:t>-</w:t>
            </w:r>
          </w:p>
          <w:p w14:paraId="7D11B534" w14:textId="396688A3" w:rsidR="0097666F" w:rsidRPr="003A2444" w:rsidRDefault="00B7655A" w:rsidP="00902269">
            <w:pPr>
              <w:spacing w:line="240" w:lineRule="auto"/>
              <w:cnfStyle w:val="000000000000" w:firstRow="0" w:lastRow="0" w:firstColumn="0" w:lastColumn="0" w:oddVBand="0" w:evenVBand="0" w:oddHBand="0" w:evenHBand="0" w:firstRowFirstColumn="0" w:firstRowLastColumn="0" w:lastRowFirstColumn="0" w:lastRowLastColumn="0"/>
              <w:rPr>
                <w:i/>
                <w:iCs/>
                <w:sz w:val="21"/>
                <w:szCs w:val="21"/>
              </w:rPr>
            </w:pPr>
            <w:r>
              <w:rPr>
                <w:i/>
                <w:iCs/>
                <w:sz w:val="21"/>
                <w:szCs w:val="21"/>
              </w:rPr>
              <w:t>middelen</w:t>
            </w:r>
            <w:r w:rsidR="0097666F">
              <w:rPr>
                <w:i/>
                <w:iCs/>
                <w:sz w:val="21"/>
                <w:szCs w:val="21"/>
              </w:rPr>
              <w:t>.</w:t>
            </w:r>
          </w:p>
        </w:tc>
        <w:tc>
          <w:tcPr>
            <w:tcW w:w="8222" w:type="dxa"/>
          </w:tcPr>
          <w:p w14:paraId="3A2B0195" w14:textId="77777777" w:rsidR="0097666F" w:rsidRPr="0097666F" w:rsidRDefault="0097666F" w:rsidP="0097666F">
            <w:pPr>
              <w:spacing w:line="240" w:lineRule="auto"/>
              <w:cnfStyle w:val="000000000000" w:firstRow="0" w:lastRow="0" w:firstColumn="0" w:lastColumn="0" w:oddVBand="0" w:evenVBand="0" w:oddHBand="0" w:evenHBand="0" w:firstRowFirstColumn="0" w:firstRowLastColumn="0" w:lastRowFirstColumn="0" w:lastRowLastColumn="0"/>
              <w:rPr>
                <w:b/>
                <w:bCs/>
                <w:sz w:val="21"/>
                <w:szCs w:val="21"/>
                <w:lang w:val="nl-BE"/>
              </w:rPr>
            </w:pPr>
          </w:p>
        </w:tc>
        <w:tc>
          <w:tcPr>
            <w:tcW w:w="2126" w:type="dxa"/>
          </w:tcPr>
          <w:p w14:paraId="2B618D25" w14:textId="37CC782C" w:rsidR="0097666F" w:rsidRPr="00FF55A1" w:rsidRDefault="0097666F" w:rsidP="00902269">
            <w:pPr>
              <w:spacing w:line="240" w:lineRule="auto"/>
              <w:jc w:val="center"/>
              <w:cnfStyle w:val="000000000000" w:firstRow="0" w:lastRow="0" w:firstColumn="0" w:lastColumn="0" w:oddVBand="0" w:evenVBand="0" w:oddHBand="0" w:evenHBand="0" w:firstRowFirstColumn="0" w:firstRowLastColumn="0" w:lastRowFirstColumn="0" w:lastRowLastColumn="0"/>
              <w:rPr>
                <w:sz w:val="21"/>
                <w:szCs w:val="21"/>
              </w:rPr>
            </w:pPr>
            <w:r>
              <w:rPr>
                <w:szCs w:val="18"/>
              </w:rPr>
              <w:fldChar w:fldCharType="begin">
                <w:ffData>
                  <w:name w:val="Check2"/>
                  <w:enabled/>
                  <w:calcOnExit w:val="0"/>
                  <w:checkBox>
                    <w:sizeAuto/>
                    <w:default w:val="0"/>
                  </w:checkBox>
                </w:ffData>
              </w:fldChar>
            </w:r>
            <w:r>
              <w:rPr>
                <w:szCs w:val="18"/>
              </w:rPr>
              <w:instrText xml:space="preserve"> FORMCHECKBOX </w:instrText>
            </w:r>
            <w:r w:rsidR="009E0BCE">
              <w:rPr>
                <w:szCs w:val="18"/>
              </w:rPr>
            </w:r>
            <w:r w:rsidR="009E0BCE">
              <w:rPr>
                <w:szCs w:val="18"/>
              </w:rPr>
              <w:fldChar w:fldCharType="separate"/>
            </w:r>
            <w:r>
              <w:rPr>
                <w:szCs w:val="18"/>
              </w:rPr>
              <w:fldChar w:fldCharType="end"/>
            </w:r>
            <w:r w:rsidRPr="002F0C2D">
              <w:rPr>
                <w:szCs w:val="18"/>
              </w:rPr>
              <w:t xml:space="preserve"> Ja   </w:t>
            </w:r>
            <w:r w:rsidRPr="002F0C2D">
              <w:rPr>
                <w:szCs w:val="18"/>
              </w:rPr>
              <w:fldChar w:fldCharType="begin">
                <w:ffData>
                  <w:name w:val=""/>
                  <w:enabled/>
                  <w:calcOnExit w:val="0"/>
                  <w:checkBox>
                    <w:sizeAuto/>
                    <w:default w:val="0"/>
                  </w:checkBox>
                </w:ffData>
              </w:fldChar>
            </w:r>
            <w:r w:rsidRPr="002F0C2D">
              <w:rPr>
                <w:szCs w:val="18"/>
              </w:rPr>
              <w:instrText xml:space="preserve"> FORMCHECKBOX </w:instrText>
            </w:r>
            <w:r w:rsidR="009E0BCE">
              <w:rPr>
                <w:szCs w:val="18"/>
              </w:rPr>
            </w:r>
            <w:r w:rsidR="009E0BCE">
              <w:rPr>
                <w:szCs w:val="18"/>
              </w:rPr>
              <w:fldChar w:fldCharType="separate"/>
            </w:r>
            <w:r w:rsidRPr="002F0C2D">
              <w:rPr>
                <w:szCs w:val="18"/>
              </w:rPr>
              <w:fldChar w:fldCharType="end"/>
            </w:r>
            <w:r w:rsidRPr="002F0C2D">
              <w:rPr>
                <w:szCs w:val="18"/>
              </w:rPr>
              <w:t xml:space="preserve"> Nee</w:t>
            </w:r>
          </w:p>
        </w:tc>
      </w:tr>
    </w:tbl>
    <w:p w14:paraId="389416CD" w14:textId="393C43D5" w:rsidR="00DD0337" w:rsidRPr="00B7353E" w:rsidRDefault="00DD0337" w:rsidP="00B7353E">
      <w:pPr>
        <w:spacing w:line="240" w:lineRule="auto"/>
        <w:rPr>
          <w:sz w:val="22"/>
          <w:szCs w:val="22"/>
        </w:rPr>
      </w:pPr>
    </w:p>
    <w:p w14:paraId="793A37EA" w14:textId="77777777" w:rsidR="00FF55A1" w:rsidRPr="009A796C" w:rsidRDefault="00FF55A1" w:rsidP="003A2444">
      <w:pPr>
        <w:spacing w:line="240" w:lineRule="auto"/>
        <w:rPr>
          <w:sz w:val="22"/>
          <w:szCs w:val="22"/>
        </w:rPr>
      </w:pPr>
    </w:p>
    <w:sectPr w:rsidR="00FF55A1" w:rsidRPr="009A796C" w:rsidSect="00472FD8">
      <w:headerReference w:type="default" r:id="rId8"/>
      <w:headerReference w:type="first" r:id="rId9"/>
      <w:footerReference w:type="first" r:id="rId10"/>
      <w:pgSz w:w="22680" w:h="19845" w:orient="landscape"/>
      <w:pgMar w:top="992" w:right="1418" w:bottom="851" w:left="1418" w:header="709" w:footer="1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5420" w14:textId="77777777" w:rsidR="009E0BCE" w:rsidRDefault="009E0BCE" w:rsidP="00861731">
      <w:r>
        <w:separator/>
      </w:r>
    </w:p>
  </w:endnote>
  <w:endnote w:type="continuationSeparator" w:id="0">
    <w:p w14:paraId="46B3235A" w14:textId="77777777" w:rsidR="009E0BCE" w:rsidRDefault="009E0BCE" w:rsidP="008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918344"/>
      <w:docPartObj>
        <w:docPartGallery w:val="Page Numbers (Bottom of Page)"/>
        <w:docPartUnique/>
      </w:docPartObj>
    </w:sdtPr>
    <w:sdtEndPr/>
    <w:sdtContent>
      <w:sdt>
        <w:sdtPr>
          <w:id w:val="1728636285"/>
          <w:docPartObj>
            <w:docPartGallery w:val="Page Numbers (Top of Page)"/>
            <w:docPartUnique/>
          </w:docPartObj>
        </w:sdtPr>
        <w:sdtEndPr/>
        <w:sdtContent>
          <w:p w14:paraId="04EFBE62" w14:textId="15FDB905" w:rsidR="004E77C9" w:rsidRDefault="004E77C9">
            <w:pPr>
              <w:pStyle w:val="Voettekst"/>
              <w:jc w:val="center"/>
            </w:pPr>
            <w:r>
              <w:t xml:space="preserve">Pagina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3D4836CB" w14:textId="77777777" w:rsidR="004E77C9" w:rsidRDefault="004E77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5C2A" w14:textId="77777777" w:rsidR="009E0BCE" w:rsidRDefault="009E0BCE" w:rsidP="00861731">
      <w:r>
        <w:separator/>
      </w:r>
    </w:p>
  </w:footnote>
  <w:footnote w:type="continuationSeparator" w:id="0">
    <w:p w14:paraId="247AD3F2" w14:textId="77777777" w:rsidR="009E0BCE" w:rsidRDefault="009E0BCE" w:rsidP="00861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EEB5C" w14:textId="521E9CA4" w:rsidR="00FA6D18" w:rsidRDefault="00167D38" w:rsidP="00FA6D18">
    <w:pPr>
      <w:pStyle w:val="Koptekst"/>
      <w:jc w:val="right"/>
    </w:pPr>
    <w:r>
      <w:rPr>
        <w:noProof/>
      </w:rPr>
      <w:drawing>
        <wp:anchor distT="0" distB="0" distL="114300" distR="114300" simplePos="0" relativeHeight="251660288" behindDoc="0" locked="0" layoutInCell="1" allowOverlap="1" wp14:anchorId="7B6C1D76" wp14:editId="127861DB">
          <wp:simplePos x="0" y="0"/>
          <wp:positionH relativeFrom="rightMargin">
            <wp:align>left</wp:align>
          </wp:positionH>
          <wp:positionV relativeFrom="paragraph">
            <wp:posOffset>-343535</wp:posOffset>
          </wp:positionV>
          <wp:extent cx="736600" cy="447675"/>
          <wp:effectExtent l="0" t="0" r="6350" b="9525"/>
          <wp:wrapSquare wrapText="bothSides"/>
          <wp:docPr id="1" name="Afbeelding 1"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D569" w14:textId="27F5084D" w:rsidR="00FF55A1" w:rsidRDefault="00FF55A1">
    <w:pPr>
      <w:pStyle w:val="Koptekst"/>
    </w:pPr>
    <w:r>
      <w:rPr>
        <w:noProof/>
      </w:rPr>
      <w:drawing>
        <wp:anchor distT="0" distB="0" distL="114300" distR="114300" simplePos="0" relativeHeight="251658240" behindDoc="0" locked="0" layoutInCell="1" allowOverlap="1" wp14:anchorId="464C38B6" wp14:editId="3EB8D4EC">
          <wp:simplePos x="0" y="0"/>
          <wp:positionH relativeFrom="page">
            <wp:posOffset>13483590</wp:posOffset>
          </wp:positionH>
          <wp:positionV relativeFrom="paragraph">
            <wp:posOffset>-307340</wp:posOffset>
          </wp:positionV>
          <wp:extent cx="736600" cy="447675"/>
          <wp:effectExtent l="0" t="0" r="6350" b="9525"/>
          <wp:wrapSquare wrapText="bothSides"/>
          <wp:docPr id="34" name="Afbeelding 34" descr="Het Integraal Zorgakkoord: Moedige poging om tot wendbaar kader te komen –  Axo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t Integraal Zorgakkoord: Moedige poging om tot wendbaar kader te komen –  Axon Healthcare"/>
                  <pic:cNvPicPr>
                    <a:picLocks noChangeAspect="1" noChangeArrowheads="1"/>
                  </pic:cNvPicPr>
                </pic:nvPicPr>
                <pic:blipFill rotWithShape="1">
                  <a:blip r:embed="rId1">
                    <a:extLst>
                      <a:ext uri="{28A0092B-C50C-407E-A947-70E740481C1C}">
                        <a14:useLocalDpi xmlns:a14="http://schemas.microsoft.com/office/drawing/2010/main" val="0"/>
                      </a:ext>
                    </a:extLst>
                  </a:blip>
                  <a:srcRect l="16286" r="21481" b="22434"/>
                  <a:stretch/>
                </pic:blipFill>
                <pic:spPr bwMode="auto">
                  <a:xfrm>
                    <a:off x="0" y="0"/>
                    <a:ext cx="736600" cy="447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755E3"/>
    <w:multiLevelType w:val="hybridMultilevel"/>
    <w:tmpl w:val="55D8AA9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89A20D5"/>
    <w:multiLevelType w:val="multilevel"/>
    <w:tmpl w:val="408208D0"/>
    <w:lvl w:ilvl="0">
      <w:start w:val="1"/>
      <w:numFmt w:val="bullet"/>
      <w:lvlText w:val=""/>
      <w:lvlJc w:val="left"/>
      <w:pPr>
        <w:tabs>
          <w:tab w:val="num" w:pos="360"/>
        </w:tabs>
        <w:ind w:left="360" w:hanging="360"/>
      </w:pPr>
      <w:rPr>
        <w:rFonts w:ascii="Symbol" w:hAnsi="Symbol" w:hint="default"/>
        <w:strike w:val="0"/>
      </w:rPr>
    </w:lvl>
    <w:lvl w:ilvl="1">
      <w:start w:val="1"/>
      <w:numFmt w:val="bullet"/>
      <w:lvlText w:val="o"/>
      <w:lvlJc w:val="left"/>
      <w:pPr>
        <w:ind w:left="1080" w:hanging="360"/>
      </w:pPr>
      <w:rPr>
        <w:rFonts w:ascii="Courier New" w:hAnsi="Courier New" w:cs="Courier New" w:hint="default"/>
      </w:r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3"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C7B23"/>
    <w:multiLevelType w:val="multilevel"/>
    <w:tmpl w:val="DBAAA648"/>
    <w:lvl w:ilvl="0">
      <w:start w:val="1"/>
      <w:numFmt w:val="lowerLetter"/>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5" w15:restartNumberingAfterBreak="0">
    <w:nsid w:val="3D103C6C"/>
    <w:multiLevelType w:val="hybridMultilevel"/>
    <w:tmpl w:val="DADE31DA"/>
    <w:lvl w:ilvl="0" w:tplc="D5162300">
      <w:start w:val="1"/>
      <w:numFmt w:val="decimal"/>
      <w:lvlText w:val="%1."/>
      <w:lvlJc w:val="left"/>
      <w:pPr>
        <w:ind w:left="717" w:hanging="360"/>
      </w:pPr>
      <w:rPr>
        <w:rFonts w:hint="default"/>
        <w:b w:val="0"/>
        <w:bCs/>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6" w15:restartNumberingAfterBreak="0">
    <w:nsid w:val="41495732"/>
    <w:multiLevelType w:val="multilevel"/>
    <w:tmpl w:val="9112F41E"/>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lvl>
    <w:lvl w:ilvl="2">
      <w:start w:val="1"/>
      <w:numFmt w:val="lowerLetter"/>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Letter"/>
      <w:lvlText w:val="%6."/>
      <w:lvlJc w:val="left"/>
      <w:pPr>
        <w:tabs>
          <w:tab w:val="num" w:pos="3960"/>
        </w:tabs>
        <w:ind w:left="3960" w:hanging="360"/>
      </w:pPr>
      <w:rPr>
        <w:rFonts w:hint="default"/>
      </w:rPr>
    </w:lvl>
    <w:lvl w:ilvl="6">
      <w:start w:val="1"/>
      <w:numFmt w:val="lowerLetter"/>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Letter"/>
      <w:lvlText w:val="%9."/>
      <w:lvlJc w:val="left"/>
      <w:pPr>
        <w:tabs>
          <w:tab w:val="num" w:pos="6120"/>
        </w:tabs>
        <w:ind w:left="6120" w:hanging="360"/>
      </w:pPr>
      <w:rPr>
        <w:rFonts w:hint="default"/>
      </w:rPr>
    </w:lvl>
  </w:abstractNum>
  <w:abstractNum w:abstractNumId="7"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74EF2"/>
    <w:multiLevelType w:val="multilevel"/>
    <w:tmpl w:val="6D76DEFA"/>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58AB727F"/>
    <w:multiLevelType w:val="multilevel"/>
    <w:tmpl w:val="43489E48"/>
    <w:lvl w:ilvl="0">
      <w:start w:val="1"/>
      <w:numFmt w:val="decimal"/>
      <w:lvlText w:val="%1."/>
      <w:lvlJc w:val="left"/>
      <w:pPr>
        <w:tabs>
          <w:tab w:val="num" w:pos="720"/>
        </w:tabs>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CE55AC"/>
    <w:multiLevelType w:val="multilevel"/>
    <w:tmpl w:val="68ECA9AA"/>
    <w:lvl w:ilvl="0">
      <w:start w:val="1"/>
      <w:numFmt w:val="decimal"/>
      <w:lvlText w:val="%1."/>
      <w:lvlJc w:val="left"/>
      <w:pPr>
        <w:tabs>
          <w:tab w:val="num" w:pos="720"/>
        </w:tabs>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0"/>
  </w:num>
  <w:num w:numId="3">
    <w:abstractNumId w:val="3"/>
  </w:num>
  <w:num w:numId="4">
    <w:abstractNumId w:val="7"/>
  </w:num>
  <w:num w:numId="5">
    <w:abstractNumId w:val="5"/>
  </w:num>
  <w:num w:numId="6">
    <w:abstractNumId w:val="9"/>
  </w:num>
  <w:num w:numId="7">
    <w:abstractNumId w:val="6"/>
  </w:num>
  <w:num w:numId="8">
    <w:abstractNumId w:val="4"/>
  </w:num>
  <w:num w:numId="9">
    <w:abstractNumId w:val="1"/>
  </w:num>
  <w:num w:numId="10">
    <w:abstractNumId w:val="8"/>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5A1"/>
    <w:rsid w:val="000138A0"/>
    <w:rsid w:val="0001531A"/>
    <w:rsid w:val="000161CD"/>
    <w:rsid w:val="000332DD"/>
    <w:rsid w:val="00035FDD"/>
    <w:rsid w:val="00042517"/>
    <w:rsid w:val="00045B40"/>
    <w:rsid w:val="00072F70"/>
    <w:rsid w:val="0008600C"/>
    <w:rsid w:val="000C1366"/>
    <w:rsid w:val="000C2089"/>
    <w:rsid w:val="000F14CB"/>
    <w:rsid w:val="001042E8"/>
    <w:rsid w:val="00110D6E"/>
    <w:rsid w:val="0011512B"/>
    <w:rsid w:val="00122D10"/>
    <w:rsid w:val="00141AA5"/>
    <w:rsid w:val="001465C6"/>
    <w:rsid w:val="001621E7"/>
    <w:rsid w:val="00167D38"/>
    <w:rsid w:val="00185AA4"/>
    <w:rsid w:val="0018733C"/>
    <w:rsid w:val="001937B5"/>
    <w:rsid w:val="001A3B01"/>
    <w:rsid w:val="001B51ED"/>
    <w:rsid w:val="001D354E"/>
    <w:rsid w:val="001E1E70"/>
    <w:rsid w:val="001E5649"/>
    <w:rsid w:val="001F3630"/>
    <w:rsid w:val="001F5EB9"/>
    <w:rsid w:val="00203D86"/>
    <w:rsid w:val="00205263"/>
    <w:rsid w:val="00205B55"/>
    <w:rsid w:val="0020688A"/>
    <w:rsid w:val="00216163"/>
    <w:rsid w:val="00216BD3"/>
    <w:rsid w:val="00234B27"/>
    <w:rsid w:val="00241754"/>
    <w:rsid w:val="00254A8D"/>
    <w:rsid w:val="00283018"/>
    <w:rsid w:val="00295F6E"/>
    <w:rsid w:val="002A0F24"/>
    <w:rsid w:val="002B2515"/>
    <w:rsid w:val="002D634C"/>
    <w:rsid w:val="002E42B8"/>
    <w:rsid w:val="002F029C"/>
    <w:rsid w:val="002F0C2D"/>
    <w:rsid w:val="003119E1"/>
    <w:rsid w:val="0031234E"/>
    <w:rsid w:val="00314539"/>
    <w:rsid w:val="0032403B"/>
    <w:rsid w:val="003357FA"/>
    <w:rsid w:val="003529AC"/>
    <w:rsid w:val="00353323"/>
    <w:rsid w:val="00355D54"/>
    <w:rsid w:val="00361D4E"/>
    <w:rsid w:val="003A2444"/>
    <w:rsid w:val="003B2144"/>
    <w:rsid w:val="003D0695"/>
    <w:rsid w:val="003E55CD"/>
    <w:rsid w:val="003F45CE"/>
    <w:rsid w:val="004032ED"/>
    <w:rsid w:val="00416A4D"/>
    <w:rsid w:val="00417DFD"/>
    <w:rsid w:val="00440C89"/>
    <w:rsid w:val="00440FED"/>
    <w:rsid w:val="00442816"/>
    <w:rsid w:val="00445536"/>
    <w:rsid w:val="0046487B"/>
    <w:rsid w:val="00467961"/>
    <w:rsid w:val="00471735"/>
    <w:rsid w:val="00472FD8"/>
    <w:rsid w:val="0049275C"/>
    <w:rsid w:val="004A2122"/>
    <w:rsid w:val="004A37B9"/>
    <w:rsid w:val="004A47A9"/>
    <w:rsid w:val="004C3D54"/>
    <w:rsid w:val="004D67DC"/>
    <w:rsid w:val="004E2073"/>
    <w:rsid w:val="004E3FA6"/>
    <w:rsid w:val="004E77C9"/>
    <w:rsid w:val="004F47CA"/>
    <w:rsid w:val="004F73A0"/>
    <w:rsid w:val="0050145E"/>
    <w:rsid w:val="0050573A"/>
    <w:rsid w:val="00506B2C"/>
    <w:rsid w:val="00517B12"/>
    <w:rsid w:val="0053394E"/>
    <w:rsid w:val="00544C4A"/>
    <w:rsid w:val="005573F1"/>
    <w:rsid w:val="00595B09"/>
    <w:rsid w:val="005973C4"/>
    <w:rsid w:val="005C6DF3"/>
    <w:rsid w:val="005D222C"/>
    <w:rsid w:val="005D3946"/>
    <w:rsid w:val="005F2790"/>
    <w:rsid w:val="00611029"/>
    <w:rsid w:val="00615686"/>
    <w:rsid w:val="006161CF"/>
    <w:rsid w:val="006239C9"/>
    <w:rsid w:val="0065006E"/>
    <w:rsid w:val="00653EBD"/>
    <w:rsid w:val="006540CF"/>
    <w:rsid w:val="0068148E"/>
    <w:rsid w:val="006829E2"/>
    <w:rsid w:val="006948DD"/>
    <w:rsid w:val="006A323A"/>
    <w:rsid w:val="006A7A37"/>
    <w:rsid w:val="006B0413"/>
    <w:rsid w:val="006B7D1A"/>
    <w:rsid w:val="006C5908"/>
    <w:rsid w:val="006C6D17"/>
    <w:rsid w:val="006D515B"/>
    <w:rsid w:val="006D70B1"/>
    <w:rsid w:val="006F1893"/>
    <w:rsid w:val="007049CC"/>
    <w:rsid w:val="007060A5"/>
    <w:rsid w:val="0071296F"/>
    <w:rsid w:val="007152D8"/>
    <w:rsid w:val="00716745"/>
    <w:rsid w:val="00720317"/>
    <w:rsid w:val="00722427"/>
    <w:rsid w:val="00722AE6"/>
    <w:rsid w:val="00730EF9"/>
    <w:rsid w:val="007558AA"/>
    <w:rsid w:val="0076282D"/>
    <w:rsid w:val="00762AE0"/>
    <w:rsid w:val="0077150D"/>
    <w:rsid w:val="00776BC3"/>
    <w:rsid w:val="0078260F"/>
    <w:rsid w:val="0079695B"/>
    <w:rsid w:val="007979BA"/>
    <w:rsid w:val="007B41D2"/>
    <w:rsid w:val="007D2C6F"/>
    <w:rsid w:val="007D63BE"/>
    <w:rsid w:val="007D6FF9"/>
    <w:rsid w:val="007E2EB4"/>
    <w:rsid w:val="007E553A"/>
    <w:rsid w:val="00807AE9"/>
    <w:rsid w:val="00811725"/>
    <w:rsid w:val="00812F98"/>
    <w:rsid w:val="00842A4F"/>
    <w:rsid w:val="00843005"/>
    <w:rsid w:val="008479EC"/>
    <w:rsid w:val="008509D7"/>
    <w:rsid w:val="00856806"/>
    <w:rsid w:val="00861731"/>
    <w:rsid w:val="0086525A"/>
    <w:rsid w:val="00886BE2"/>
    <w:rsid w:val="00896443"/>
    <w:rsid w:val="008B6E1B"/>
    <w:rsid w:val="008C18C4"/>
    <w:rsid w:val="008D7D21"/>
    <w:rsid w:val="008F6018"/>
    <w:rsid w:val="009100C5"/>
    <w:rsid w:val="00912D58"/>
    <w:rsid w:val="0093428D"/>
    <w:rsid w:val="00936C6E"/>
    <w:rsid w:val="009601E3"/>
    <w:rsid w:val="0097666F"/>
    <w:rsid w:val="0099597B"/>
    <w:rsid w:val="009A6E71"/>
    <w:rsid w:val="009A796C"/>
    <w:rsid w:val="009B3BF7"/>
    <w:rsid w:val="009B6228"/>
    <w:rsid w:val="009C4AD6"/>
    <w:rsid w:val="009E0BCE"/>
    <w:rsid w:val="009E5A7A"/>
    <w:rsid w:val="009F21C4"/>
    <w:rsid w:val="009F4733"/>
    <w:rsid w:val="009F5865"/>
    <w:rsid w:val="00A05D82"/>
    <w:rsid w:val="00A0617A"/>
    <w:rsid w:val="00A1088C"/>
    <w:rsid w:val="00A20226"/>
    <w:rsid w:val="00A4398A"/>
    <w:rsid w:val="00A87AA8"/>
    <w:rsid w:val="00A949A0"/>
    <w:rsid w:val="00AA4D85"/>
    <w:rsid w:val="00AC2A3B"/>
    <w:rsid w:val="00AD5970"/>
    <w:rsid w:val="00B02C1B"/>
    <w:rsid w:val="00B049E4"/>
    <w:rsid w:val="00B05FF1"/>
    <w:rsid w:val="00B06928"/>
    <w:rsid w:val="00B07D77"/>
    <w:rsid w:val="00B07F53"/>
    <w:rsid w:val="00B14490"/>
    <w:rsid w:val="00B16F9C"/>
    <w:rsid w:val="00B257FD"/>
    <w:rsid w:val="00B5332C"/>
    <w:rsid w:val="00B611CC"/>
    <w:rsid w:val="00B72857"/>
    <w:rsid w:val="00B7353E"/>
    <w:rsid w:val="00B75FCA"/>
    <w:rsid w:val="00B760CE"/>
    <w:rsid w:val="00B7655A"/>
    <w:rsid w:val="00B96EB3"/>
    <w:rsid w:val="00BA3FED"/>
    <w:rsid w:val="00BA5615"/>
    <w:rsid w:val="00BB1354"/>
    <w:rsid w:val="00BB63D1"/>
    <w:rsid w:val="00BE1FD8"/>
    <w:rsid w:val="00BE3ED3"/>
    <w:rsid w:val="00BF2310"/>
    <w:rsid w:val="00C011CC"/>
    <w:rsid w:val="00C05B49"/>
    <w:rsid w:val="00C06A41"/>
    <w:rsid w:val="00C24FBA"/>
    <w:rsid w:val="00C2755C"/>
    <w:rsid w:val="00C3613F"/>
    <w:rsid w:val="00C4202E"/>
    <w:rsid w:val="00C72638"/>
    <w:rsid w:val="00C80EDC"/>
    <w:rsid w:val="00CA5E7A"/>
    <w:rsid w:val="00CC02B1"/>
    <w:rsid w:val="00CC09F1"/>
    <w:rsid w:val="00CC2E9A"/>
    <w:rsid w:val="00CC482D"/>
    <w:rsid w:val="00CC74A3"/>
    <w:rsid w:val="00CD5F4D"/>
    <w:rsid w:val="00CE7923"/>
    <w:rsid w:val="00CF2513"/>
    <w:rsid w:val="00CF43FC"/>
    <w:rsid w:val="00CF4446"/>
    <w:rsid w:val="00D12DCA"/>
    <w:rsid w:val="00D31D96"/>
    <w:rsid w:val="00D42F1A"/>
    <w:rsid w:val="00D60957"/>
    <w:rsid w:val="00D6242D"/>
    <w:rsid w:val="00D66866"/>
    <w:rsid w:val="00D71D44"/>
    <w:rsid w:val="00D839B0"/>
    <w:rsid w:val="00D948AA"/>
    <w:rsid w:val="00DA22E1"/>
    <w:rsid w:val="00DA6072"/>
    <w:rsid w:val="00DC1B1F"/>
    <w:rsid w:val="00DC4FC8"/>
    <w:rsid w:val="00DD0337"/>
    <w:rsid w:val="00DD4A86"/>
    <w:rsid w:val="00DE086D"/>
    <w:rsid w:val="00DE4409"/>
    <w:rsid w:val="00DE50BD"/>
    <w:rsid w:val="00DF1856"/>
    <w:rsid w:val="00E02D48"/>
    <w:rsid w:val="00E03DCF"/>
    <w:rsid w:val="00E05B5C"/>
    <w:rsid w:val="00E06609"/>
    <w:rsid w:val="00E06726"/>
    <w:rsid w:val="00E15A1E"/>
    <w:rsid w:val="00E31AC9"/>
    <w:rsid w:val="00E3505A"/>
    <w:rsid w:val="00E552F8"/>
    <w:rsid w:val="00E60B54"/>
    <w:rsid w:val="00E64A51"/>
    <w:rsid w:val="00E837BB"/>
    <w:rsid w:val="00E8543C"/>
    <w:rsid w:val="00EA0606"/>
    <w:rsid w:val="00EA29D9"/>
    <w:rsid w:val="00EA40A2"/>
    <w:rsid w:val="00EA5E49"/>
    <w:rsid w:val="00EC43F6"/>
    <w:rsid w:val="00EF2558"/>
    <w:rsid w:val="00EF7C6D"/>
    <w:rsid w:val="00F126D8"/>
    <w:rsid w:val="00F14BBA"/>
    <w:rsid w:val="00F32B91"/>
    <w:rsid w:val="00F37986"/>
    <w:rsid w:val="00F60637"/>
    <w:rsid w:val="00F62384"/>
    <w:rsid w:val="00F63821"/>
    <w:rsid w:val="00F63880"/>
    <w:rsid w:val="00F851F7"/>
    <w:rsid w:val="00F86E67"/>
    <w:rsid w:val="00F871BC"/>
    <w:rsid w:val="00FA1EAD"/>
    <w:rsid w:val="00FA407C"/>
    <w:rsid w:val="00FA6D18"/>
    <w:rsid w:val="00FA7AE2"/>
    <w:rsid w:val="00FE04E0"/>
    <w:rsid w:val="00FE7EC4"/>
    <w:rsid w:val="00FF55A1"/>
    <w:rsid w:val="00FF5FF7"/>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BFB60"/>
  <w14:defaultImageDpi w14:val="32767"/>
  <w15:chartTrackingRefBased/>
  <w15:docId w15:val="{09FB5124-E9FD-45E6-8983-CFAFBA8A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71735"/>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semiHidden/>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semiHidden/>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0"/>
    <w:basedOn w:val="Standaard"/>
    <w:link w:val="LijstalineaChar"/>
    <w:uiPriority w:val="34"/>
    <w:qFormat/>
    <w:rsid w:val="00506B2C"/>
    <w:pPr>
      <w:ind w:left="720"/>
      <w:contextualSpacing/>
    </w:pPr>
  </w:style>
  <w:style w:type="paragraph" w:styleId="Voetnoottekst">
    <w:name w:val="footnote text"/>
    <w:basedOn w:val="Standaard"/>
    <w:link w:val="VoetnoottekstChar"/>
    <w:uiPriority w:val="99"/>
    <w:semiHidden/>
    <w:unhideWhenUsed/>
    <w:rsid w:val="00506B2C"/>
    <w:pPr>
      <w:spacing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506B2C"/>
    <w:rPr>
      <w:rFonts w:ascii="Verdana" w:hAnsi="Verdana"/>
      <w:sz w:val="20"/>
      <w:szCs w:val="20"/>
    </w:rPr>
  </w:style>
  <w:style w:type="character" w:styleId="Voetnootmarkering">
    <w:name w:val="footnote reference"/>
    <w:basedOn w:val="Standaardalinea-lettertype"/>
    <w:uiPriority w:val="99"/>
    <w:semiHidden/>
    <w:unhideWhenUsed/>
    <w:rsid w:val="00506B2C"/>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0 Char"/>
    <w:link w:val="Lijstalinea"/>
    <w:uiPriority w:val="34"/>
    <w:qFormat/>
    <w:locked/>
    <w:rsid w:val="00506B2C"/>
    <w:rPr>
      <w:sz w:val="19"/>
      <w:lang w:val="nl-NL"/>
    </w:rPr>
  </w:style>
  <w:style w:type="character" w:styleId="Verwijzingopmerking">
    <w:name w:val="annotation reference"/>
    <w:basedOn w:val="Standaardalinea-lettertype"/>
    <w:uiPriority w:val="99"/>
    <w:semiHidden/>
    <w:unhideWhenUsed/>
    <w:rsid w:val="0046487B"/>
    <w:rPr>
      <w:sz w:val="16"/>
      <w:szCs w:val="16"/>
    </w:rPr>
  </w:style>
  <w:style w:type="paragraph" w:styleId="Tekstopmerking">
    <w:name w:val="annotation text"/>
    <w:basedOn w:val="Standaard"/>
    <w:link w:val="TekstopmerkingChar"/>
    <w:uiPriority w:val="99"/>
    <w:unhideWhenUsed/>
    <w:rsid w:val="0046487B"/>
    <w:pPr>
      <w:spacing w:line="240" w:lineRule="auto"/>
    </w:pPr>
    <w:rPr>
      <w:sz w:val="20"/>
      <w:szCs w:val="20"/>
    </w:rPr>
  </w:style>
  <w:style w:type="character" w:customStyle="1" w:styleId="TekstopmerkingChar">
    <w:name w:val="Tekst opmerking Char"/>
    <w:basedOn w:val="Standaardalinea-lettertype"/>
    <w:link w:val="Tekstopmerking"/>
    <w:uiPriority w:val="99"/>
    <w:rsid w:val="0046487B"/>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46487B"/>
    <w:rPr>
      <w:b/>
      <w:bCs/>
    </w:rPr>
  </w:style>
  <w:style w:type="character" w:customStyle="1" w:styleId="OnderwerpvanopmerkingChar">
    <w:name w:val="Onderwerp van opmerking Char"/>
    <w:basedOn w:val="TekstopmerkingChar"/>
    <w:link w:val="Onderwerpvanopmerking"/>
    <w:uiPriority w:val="99"/>
    <w:semiHidden/>
    <w:rsid w:val="0046487B"/>
    <w:rPr>
      <w:b/>
      <w:bCs/>
      <w:sz w:val="20"/>
      <w:szCs w:val="20"/>
      <w:lang w:val="nl-NL"/>
    </w:rPr>
  </w:style>
  <w:style w:type="paragraph" w:styleId="Kopvaninhoudsopgave">
    <w:name w:val="TOC Heading"/>
    <w:basedOn w:val="Kop1"/>
    <w:next w:val="Standaard"/>
    <w:uiPriority w:val="39"/>
    <w:unhideWhenUsed/>
    <w:qFormat/>
    <w:rsid w:val="00DD0337"/>
    <w:pPr>
      <w:spacing w:line="259" w:lineRule="auto"/>
      <w:outlineLvl w:val="9"/>
    </w:pPr>
    <w:rPr>
      <w:color w:val="950E23" w:themeColor="accent1" w:themeShade="BF"/>
      <w:sz w:val="32"/>
      <w:lang w:eastAsia="nl-NL"/>
    </w:rPr>
  </w:style>
  <w:style w:type="paragraph" w:styleId="Revisie">
    <w:name w:val="Revision"/>
    <w:hidden/>
    <w:uiPriority w:val="99"/>
    <w:semiHidden/>
    <w:rsid w:val="008D7D21"/>
    <w:rPr>
      <w:sz w:val="19"/>
      <w:lang w:val="nl-NL"/>
    </w:rPr>
  </w:style>
  <w:style w:type="character" w:styleId="Hyperlink">
    <w:name w:val="Hyperlink"/>
    <w:basedOn w:val="Standaardalinea-lettertype"/>
    <w:uiPriority w:val="99"/>
    <w:unhideWhenUsed/>
    <w:rsid w:val="00B7353E"/>
    <w:rPr>
      <w:color w:val="000000" w:themeColor="hyperlink"/>
      <w:u w:val="single"/>
    </w:rPr>
  </w:style>
  <w:style w:type="character" w:styleId="Onopgelostemelding">
    <w:name w:val="Unresolved Mention"/>
    <w:basedOn w:val="Standaardalinea-lettertype"/>
    <w:uiPriority w:val="99"/>
    <w:rsid w:val="00B7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9689</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Jan-Willem Verlijsdonk</dc:creator>
  <cp:keywords/>
  <dc:description/>
  <cp:lastModifiedBy>Amelung, M.J.M. (Marcel)</cp:lastModifiedBy>
  <cp:revision>5</cp:revision>
  <dcterms:created xsi:type="dcterms:W3CDTF">2023-01-27T10:56:00Z</dcterms:created>
  <dcterms:modified xsi:type="dcterms:W3CDTF">2023-01-30T13:52:00Z</dcterms:modified>
</cp:coreProperties>
</file>